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820" w:rsidRPr="00125D65" w:rsidRDefault="00CB2820" w:rsidP="00CB2820">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sidR="00922D77">
        <w:rPr>
          <w:rFonts w:ascii="Arial" w:eastAsia="Arial Unicode MS" w:hAnsi="Arial" w:cs="Times New Roman"/>
          <w:b/>
          <w:bCs/>
          <w:sz w:val="28"/>
          <w:szCs w:val="28"/>
        </w:rPr>
        <w:t>6</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Pr="00125D65">
        <w:rPr>
          <w:rFonts w:ascii="Arial" w:eastAsia="Arial Unicode MS" w:hAnsi="Arial" w:cs="Times New Roman"/>
          <w:b/>
          <w:bCs/>
          <w:sz w:val="28"/>
          <w:szCs w:val="28"/>
          <w:lang w:eastAsia="zh-CN"/>
        </w:rPr>
        <w:t>1</w:t>
      </w:r>
      <w:r w:rsidR="00D17964">
        <w:rPr>
          <w:rFonts w:ascii="Arial" w:eastAsia="Arial Unicode MS" w:hAnsi="Arial" w:cs="Times New Roman"/>
          <w:b/>
          <w:bCs/>
          <w:sz w:val="28"/>
          <w:szCs w:val="28"/>
          <w:lang w:eastAsia="zh-CN"/>
        </w:rPr>
        <w:t>10254</w:t>
      </w:r>
    </w:p>
    <w:p w:rsidR="00001EF2" w:rsidRPr="002C6C08" w:rsidRDefault="00CB2820" w:rsidP="0058690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Online, </w:t>
      </w:r>
      <w:r w:rsidR="00666F3D">
        <w:rPr>
          <w:rFonts w:ascii="Arial" w:eastAsia="Arial Unicode MS" w:hAnsi="Arial" w:cs="Times New Roman"/>
          <w:b/>
          <w:bCs/>
          <w:sz w:val="28"/>
          <w:szCs w:val="28"/>
        </w:rPr>
        <w:t>1st</w:t>
      </w:r>
      <w:r w:rsidRPr="00125D65">
        <w:rPr>
          <w:rFonts w:ascii="Arial" w:eastAsia="Arial Unicode MS" w:hAnsi="Arial" w:cs="Times New Roman"/>
          <w:b/>
          <w:bCs/>
          <w:sz w:val="28"/>
          <w:szCs w:val="28"/>
        </w:rPr>
        <w:t xml:space="preserve"> – </w:t>
      </w:r>
      <w:r w:rsidR="00922D77">
        <w:rPr>
          <w:rFonts w:ascii="Arial" w:eastAsia="Arial Unicode MS" w:hAnsi="Arial" w:cs="Times New Roman"/>
          <w:b/>
          <w:bCs/>
          <w:sz w:val="28"/>
          <w:szCs w:val="28"/>
        </w:rPr>
        <w:t>12</w:t>
      </w:r>
      <w:r w:rsidRPr="00125D65">
        <w:rPr>
          <w:rFonts w:ascii="Arial" w:eastAsia="Arial Unicode MS" w:hAnsi="Arial" w:cs="Times New Roman"/>
          <w:b/>
          <w:bCs/>
          <w:sz w:val="28"/>
          <w:szCs w:val="28"/>
        </w:rPr>
        <w:t xml:space="preserve">th </w:t>
      </w:r>
      <w:r w:rsidR="00922D77">
        <w:rPr>
          <w:rFonts w:ascii="Arial" w:eastAsia="Arial Unicode MS" w:hAnsi="Arial" w:cs="Times New Roman"/>
          <w:b/>
          <w:bCs/>
          <w:sz w:val="28"/>
          <w:szCs w:val="28"/>
          <w:lang w:eastAsia="zh-CN"/>
        </w:rPr>
        <w:t>Nov</w:t>
      </w:r>
      <w:r w:rsidRPr="00125D65">
        <w:rPr>
          <w:rFonts w:ascii="Arial" w:eastAsia="Arial Unicode MS" w:hAnsi="Arial" w:cs="Times New Roman"/>
          <w:b/>
          <w:bCs/>
          <w:sz w:val="28"/>
          <w:szCs w:val="28"/>
        </w:rPr>
        <w:t xml:space="preserve">, 2021  </w:t>
      </w:r>
      <w:r w:rsidRPr="00125D65">
        <w:rPr>
          <w:rFonts w:ascii="Arial" w:eastAsia="Arial Unicode MS" w:hAnsi="Arial" w:cs="Times New Roman"/>
          <w:b/>
          <w:bCs/>
          <w:sz w:val="24"/>
          <w:szCs w:val="20"/>
        </w:rPr>
        <w:t xml:space="preserve">   </w:t>
      </w:r>
      <w:r w:rsidR="000644F8">
        <w:rPr>
          <w:rFonts w:ascii="Arial" w:eastAsia="Arial Unicode MS" w:hAnsi="Arial" w:cs="Times New Roman"/>
          <w:b/>
          <w:bCs/>
          <w:sz w:val="24"/>
          <w:szCs w:val="20"/>
        </w:rPr>
        <w:t xml:space="preserve">                     </w:t>
      </w:r>
      <w:r w:rsidR="000644F8" w:rsidRPr="000644F8">
        <w:rPr>
          <w:rFonts w:ascii="Arial" w:eastAsia="Arial Unicode MS" w:hAnsi="Arial" w:cs="Times New Roman"/>
          <w:b/>
          <w:bCs/>
          <w:sz w:val="22"/>
          <w:szCs w:val="20"/>
        </w:rPr>
        <w:t xml:space="preserve">(Revision of </w:t>
      </w:r>
      <w:r w:rsidR="000644F8" w:rsidRPr="000644F8">
        <w:rPr>
          <w:rFonts w:ascii="Arial" w:eastAsia="Arial Unicode MS" w:hAnsi="Arial" w:cs="Times New Roman"/>
          <w:b/>
          <w:bCs/>
          <w:sz w:val="24"/>
          <w:szCs w:val="28"/>
        </w:rPr>
        <w:t>R2-2</w:t>
      </w:r>
      <w:r w:rsidR="000644F8" w:rsidRPr="000644F8">
        <w:rPr>
          <w:rFonts w:ascii="Arial" w:eastAsia="Arial Unicode MS" w:hAnsi="Arial" w:cs="Times New Roman"/>
          <w:b/>
          <w:bCs/>
          <w:sz w:val="24"/>
          <w:szCs w:val="28"/>
          <w:lang w:eastAsia="zh-CN"/>
        </w:rPr>
        <w:t>107779</w:t>
      </w:r>
      <w:r w:rsidR="000644F8" w:rsidRPr="000644F8">
        <w:rPr>
          <w:rFonts w:ascii="Arial" w:eastAsia="Arial Unicode MS" w:hAnsi="Arial" w:cs="Times New Roman"/>
          <w:b/>
          <w:bCs/>
          <w:sz w:val="22"/>
          <w:szCs w:val="20"/>
        </w:rPr>
        <w:t>)</w:t>
      </w:r>
      <w:r w:rsidRPr="000644F8">
        <w:rPr>
          <w:rFonts w:ascii="Arial" w:eastAsia="Arial Unicode MS" w:hAnsi="Arial" w:cs="Times New Roman"/>
          <w:b/>
          <w:bCs/>
          <w:sz w:val="22"/>
          <w:szCs w:val="20"/>
        </w:rPr>
        <w:t xml:space="preserve"> </w:t>
      </w:r>
      <w:r w:rsidRPr="00125D65">
        <w:rPr>
          <w:rFonts w:ascii="Arial" w:eastAsia="Arial Unicode MS" w:hAnsi="Arial" w:cs="Times New Roman"/>
          <w:b/>
          <w:bCs/>
          <w:sz w:val="24"/>
          <w:szCs w:val="20"/>
        </w:rPr>
        <w:t xml:space="preserve"> </w:t>
      </w:r>
      <w:r>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D5C92" w:rsidRPr="00CD5C92">
        <w:rPr>
          <w:rFonts w:ascii="Arial" w:eastAsia="Arial Unicode MS" w:hAnsi="Arial" w:cs="Arial"/>
          <w:b/>
          <w:bCs/>
          <w:kern w:val="0"/>
          <w:sz w:val="24"/>
          <w:szCs w:val="20"/>
          <w:lang w:eastAsia="zh-CN"/>
        </w:rPr>
        <w:t>8.6.</w:t>
      </w:r>
      <w:r w:rsidR="00922D77">
        <w:rPr>
          <w:rFonts w:ascii="Arial" w:eastAsia="Arial Unicode MS" w:hAnsi="Arial" w:cs="Arial"/>
          <w:b/>
          <w:bCs/>
          <w:kern w:val="0"/>
          <w:sz w:val="24"/>
          <w:szCs w:val="20"/>
          <w:lang w:eastAsia="zh-CN"/>
        </w:rPr>
        <w:t>3</w:t>
      </w:r>
      <w:r w:rsidR="00CD5C92" w:rsidRPr="00CD5C92">
        <w:rPr>
          <w:rFonts w:ascii="Arial" w:eastAsia="Arial Unicode MS" w:hAnsi="Arial" w:cs="Arial"/>
          <w:b/>
          <w:bCs/>
          <w:kern w:val="0"/>
          <w:sz w:val="24"/>
          <w:szCs w:val="20"/>
          <w:lang w:eastAsia="zh-CN"/>
        </w:rPr>
        <w:t xml:space="preserve"> </w:t>
      </w:r>
      <w:r w:rsidR="00922D77">
        <w:rPr>
          <w:rFonts w:ascii="Arial" w:eastAsia="Arial Unicode MS" w:hAnsi="Arial" w:cs="Arial"/>
          <w:b/>
          <w:bCs/>
          <w:kern w:val="0"/>
          <w:sz w:val="24"/>
          <w:szCs w:val="20"/>
          <w:lang w:eastAsia="zh-CN"/>
        </w:rPr>
        <w:t>control</w:t>
      </w:r>
      <w:r w:rsidR="00CD5C92" w:rsidRPr="00CD5C92">
        <w:rPr>
          <w:rFonts w:ascii="Arial" w:eastAsia="Arial Unicode MS" w:hAnsi="Arial" w:cs="Arial"/>
          <w:b/>
          <w:bCs/>
          <w:kern w:val="0"/>
          <w:sz w:val="24"/>
          <w:szCs w:val="20"/>
          <w:lang w:eastAsia="zh-CN"/>
        </w:rPr>
        <w:t xml:space="preserve"> plane common aspects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C447D2">
        <w:rPr>
          <w:rFonts w:ascii="Arial" w:eastAsia="Arial Unicode MS" w:hAnsi="Arial" w:cs="Arial"/>
          <w:b/>
          <w:bCs/>
          <w:kern w:val="0"/>
          <w:sz w:val="24"/>
          <w:szCs w:val="20"/>
        </w:rPr>
        <w:t xml:space="preserve">Remaining </w:t>
      </w:r>
      <w:r w:rsidR="00922D77">
        <w:rPr>
          <w:rFonts w:ascii="Arial" w:eastAsia="Arial Unicode MS" w:hAnsi="Arial" w:cs="Arial"/>
          <w:b/>
          <w:bCs/>
          <w:kern w:val="0"/>
          <w:sz w:val="24"/>
          <w:szCs w:val="20"/>
          <w:lang w:eastAsia="zh-CN"/>
        </w:rPr>
        <w:t>control</w:t>
      </w:r>
      <w:r w:rsidR="00A80ABD">
        <w:rPr>
          <w:rFonts w:ascii="Arial" w:eastAsia="Arial Unicode MS" w:hAnsi="Arial" w:cs="Arial"/>
          <w:b/>
          <w:bCs/>
          <w:kern w:val="0"/>
          <w:sz w:val="24"/>
          <w:szCs w:val="20"/>
          <w:lang w:eastAsia="zh-CN"/>
        </w:rPr>
        <w:t xml:space="preserve"> plane aspects of SDT</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A80ABD" w:rsidRDefault="00B3405D" w:rsidP="00A80ABD">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w:t>
      </w:r>
      <w:r w:rsidR="00D34080">
        <w:rPr>
          <w:rFonts w:ascii="Arial" w:eastAsia="Arial Unicode MS" w:hAnsi="Arial"/>
          <w:kern w:val="0"/>
          <w:sz w:val="20"/>
          <w:szCs w:val="20"/>
          <w:lang w:eastAsia="zh-CN"/>
        </w:rPr>
        <w:t>RAN2</w:t>
      </w:r>
      <w:r w:rsidR="00414B80">
        <w:rPr>
          <w:rFonts w:ascii="Arial" w:eastAsia="Arial Unicode MS" w:hAnsi="Arial"/>
          <w:kern w:val="0"/>
          <w:sz w:val="20"/>
          <w:szCs w:val="20"/>
          <w:lang w:eastAsia="zh-CN"/>
        </w:rPr>
        <w:t xml:space="preserve"> #11</w:t>
      </w:r>
      <w:r w:rsidR="001052D6">
        <w:rPr>
          <w:rFonts w:ascii="Arial" w:eastAsia="Arial Unicode MS" w:hAnsi="Arial"/>
          <w:kern w:val="0"/>
          <w:sz w:val="20"/>
          <w:szCs w:val="20"/>
          <w:lang w:eastAsia="zh-CN"/>
        </w:rPr>
        <w:t>5e</w:t>
      </w:r>
      <w:r w:rsidR="00D34080">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meeting, </w:t>
      </w:r>
      <w:r w:rsidR="00A80ABD">
        <w:rPr>
          <w:rFonts w:ascii="Arial" w:eastAsia="Arial Unicode MS" w:hAnsi="Arial"/>
          <w:kern w:val="0"/>
          <w:sz w:val="20"/>
          <w:szCs w:val="20"/>
          <w:lang w:eastAsia="zh-CN"/>
        </w:rPr>
        <w:t xml:space="preserve">some agreements on the </w:t>
      </w:r>
      <w:r w:rsidR="001F6B87">
        <w:rPr>
          <w:rFonts w:ascii="Arial" w:eastAsia="Arial Unicode MS" w:hAnsi="Arial"/>
          <w:kern w:val="0"/>
          <w:sz w:val="20"/>
          <w:szCs w:val="20"/>
          <w:lang w:eastAsia="zh-CN"/>
        </w:rPr>
        <w:t xml:space="preserve">common </w:t>
      </w:r>
      <w:r w:rsidR="001052D6">
        <w:rPr>
          <w:rFonts w:ascii="Arial" w:eastAsia="Arial Unicode MS" w:hAnsi="Arial"/>
          <w:kern w:val="0"/>
          <w:sz w:val="20"/>
          <w:szCs w:val="20"/>
          <w:lang w:eastAsia="zh-CN"/>
        </w:rPr>
        <w:t>control</w:t>
      </w:r>
      <w:r w:rsidR="00A80ABD">
        <w:rPr>
          <w:rFonts w:ascii="Arial" w:eastAsia="Arial Unicode MS" w:hAnsi="Arial"/>
          <w:kern w:val="0"/>
          <w:sz w:val="20"/>
          <w:szCs w:val="20"/>
          <w:lang w:eastAsia="zh-CN"/>
        </w:rPr>
        <w:t xml:space="preserve"> plane aspects </w:t>
      </w:r>
      <w:r w:rsidR="00AB62EF">
        <w:rPr>
          <w:rFonts w:ascii="Arial" w:eastAsia="Arial Unicode MS" w:hAnsi="Arial"/>
          <w:kern w:val="0"/>
          <w:sz w:val="20"/>
          <w:szCs w:val="20"/>
          <w:lang w:eastAsia="zh-CN"/>
        </w:rPr>
        <w:t>of</w:t>
      </w:r>
      <w:r w:rsidR="00A80ABD">
        <w:rPr>
          <w:rFonts w:ascii="Arial" w:eastAsia="Arial Unicode MS" w:hAnsi="Arial"/>
          <w:kern w:val="0"/>
          <w:sz w:val="20"/>
          <w:szCs w:val="20"/>
          <w:lang w:eastAsia="zh-CN"/>
        </w:rPr>
        <w:t xml:space="preserve"> SDT were agreed</w:t>
      </w:r>
      <w:r w:rsidR="008C589B">
        <w:rPr>
          <w:rFonts w:ascii="Arial" w:eastAsia="Arial Unicode MS" w:hAnsi="Arial"/>
          <w:kern w:val="0"/>
          <w:sz w:val="20"/>
          <w:szCs w:val="20"/>
          <w:lang w:eastAsia="zh-CN"/>
        </w:rPr>
        <w:t xml:space="preserve"> [1]</w:t>
      </w:r>
      <w:r w:rsidR="00A80ABD">
        <w:rPr>
          <w:rFonts w:ascii="Arial" w:eastAsia="Arial Unicode MS" w:hAnsi="Arial"/>
          <w:kern w:val="0"/>
          <w:sz w:val="20"/>
          <w:szCs w:val="20"/>
          <w:lang w:eastAsia="zh-CN"/>
        </w:rPr>
        <w:t>:</w:t>
      </w:r>
    </w:p>
    <w:p w:rsidR="001052D6" w:rsidRDefault="001052D6" w:rsidP="001052D6">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rsidR="001052D6" w:rsidRPr="00B65BC6" w:rsidRDefault="001052D6" w:rsidP="001052D6">
      <w:pPr>
        <w:pStyle w:val="Doc-text2"/>
        <w:numPr>
          <w:ilvl w:val="0"/>
          <w:numId w:val="36"/>
        </w:numPr>
        <w:pBdr>
          <w:top w:val="single" w:sz="4" w:space="1" w:color="auto"/>
          <w:left w:val="single" w:sz="4" w:space="4" w:color="auto"/>
          <w:bottom w:val="single" w:sz="4" w:space="1" w:color="auto"/>
          <w:right w:val="single" w:sz="4" w:space="4" w:color="auto"/>
        </w:pBdr>
      </w:pPr>
      <w:r w:rsidRPr="00B65BC6">
        <w:t xml:space="preserve">No new solution is defined to prevent data loss or duplication for the scenario where the anchor relocation is required in the middle of an SDT session, i.e. network can </w:t>
      </w:r>
      <w:r>
        <w:t xml:space="preserve">release </w:t>
      </w:r>
      <w:r w:rsidRPr="00B65BC6">
        <w:t>UE back into RRC_INACTIVE</w:t>
      </w:r>
    </w:p>
    <w:p w:rsidR="001052D6" w:rsidRDefault="001052D6" w:rsidP="001052D6">
      <w:pPr>
        <w:pStyle w:val="Doc-text2"/>
        <w:numPr>
          <w:ilvl w:val="0"/>
          <w:numId w:val="36"/>
        </w:numPr>
        <w:pBdr>
          <w:top w:val="single" w:sz="4" w:space="1" w:color="auto"/>
          <w:left w:val="single" w:sz="4" w:space="4" w:color="auto"/>
          <w:bottom w:val="single" w:sz="4" w:space="1" w:color="auto"/>
          <w:right w:val="single" w:sz="4" w:space="4" w:color="auto"/>
        </w:pBdr>
      </w:pPr>
      <w:r w:rsidRPr="00B65BC6">
        <w:t xml:space="preserve">PDCP entities of only the non-SDT RBs are re-established (i.e. not for the SDT RBs) </w:t>
      </w:r>
      <w:r>
        <w:t xml:space="preserve">when the UE moves from RRC_INACTIVE with SDT session ongoing to RRC CONNECTED.   </w:t>
      </w:r>
    </w:p>
    <w:p w:rsidR="001052D6" w:rsidRPr="008D4511" w:rsidRDefault="001052D6" w:rsidP="001052D6">
      <w:pPr>
        <w:pStyle w:val="Doc-text2"/>
        <w:numPr>
          <w:ilvl w:val="0"/>
          <w:numId w:val="36"/>
        </w:numPr>
        <w:pBdr>
          <w:top w:val="single" w:sz="4" w:space="1" w:color="auto"/>
          <w:left w:val="single" w:sz="4" w:space="4" w:color="auto"/>
          <w:bottom w:val="single" w:sz="4" w:space="1" w:color="auto"/>
          <w:right w:val="single" w:sz="4" w:space="4" w:color="auto"/>
        </w:pBdr>
      </w:pPr>
      <w:r>
        <w:t xml:space="preserve">Events that trigger a termination or failure of an ongoing SDT session 1) cell reselection, 2) expiry of the SDT failure detection timer, 3) </w:t>
      </w:r>
      <w:r w:rsidRPr="008D4511">
        <w:t xml:space="preserve">when Max retx is reached in RLC.  RLC AM max retransmission functionality remains unchanged.  </w:t>
      </w:r>
    </w:p>
    <w:p w:rsidR="001052D6" w:rsidRPr="001052D6" w:rsidRDefault="001052D6" w:rsidP="001052D6">
      <w:pPr>
        <w:pStyle w:val="Doc-text2"/>
        <w:numPr>
          <w:ilvl w:val="0"/>
          <w:numId w:val="36"/>
        </w:numPr>
        <w:pBdr>
          <w:top w:val="single" w:sz="4" w:space="1" w:color="auto"/>
          <w:left w:val="single" w:sz="4" w:space="4" w:color="auto"/>
          <w:bottom w:val="single" w:sz="4" w:space="1" w:color="auto"/>
          <w:right w:val="single" w:sz="4" w:space="4" w:color="auto"/>
        </w:pBdr>
        <w:rPr>
          <w:highlight w:val="yellow"/>
        </w:rPr>
      </w:pPr>
      <w:r w:rsidRPr="001052D6">
        <w:rPr>
          <w:highlight w:val="yellow"/>
        </w:rPr>
        <w:t xml:space="preserve">When a UE detects a failure of an ongoing SDT session, UE transitions autonomously into RRC_IDLE (as baseline solution).   If time allows or have a ready solution we can consider further optimizations. </w:t>
      </w:r>
    </w:p>
    <w:p w:rsidR="00545C40" w:rsidRPr="001052D6" w:rsidRDefault="00545C40" w:rsidP="002E0DA6">
      <w:pPr>
        <w:widowControl/>
        <w:spacing w:before="120" w:afterLines="50" w:after="120"/>
        <w:rPr>
          <w:rFonts w:ascii="Arial" w:eastAsia="Arial Unicode MS" w:hAnsi="Arial"/>
          <w:kern w:val="0"/>
          <w:sz w:val="20"/>
          <w:szCs w:val="20"/>
          <w:lang w:eastAsia="zh-CN"/>
        </w:rPr>
      </w:pPr>
    </w:p>
    <w:p w:rsidR="00B3405D" w:rsidRPr="00A80ABD" w:rsidRDefault="00A80ABD" w:rsidP="002E0DA6">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 xml:space="preserve">n this paper, </w:t>
      </w:r>
      <w:r w:rsidR="001052D6">
        <w:rPr>
          <w:rFonts w:ascii="Arial" w:eastAsia="Arial Unicode MS" w:hAnsi="Arial"/>
          <w:kern w:val="0"/>
          <w:sz w:val="20"/>
          <w:szCs w:val="20"/>
          <w:lang w:eastAsia="zh-CN"/>
        </w:rPr>
        <w:t>we further provide views on the remaining common control plane issue of SDT.</w:t>
      </w:r>
    </w:p>
    <w:p w:rsidR="00FE0AE9" w:rsidRPr="00DD65E3" w:rsidRDefault="000162A9" w:rsidP="00DD65E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FE0AE9" w:rsidRPr="004D58A8" w:rsidRDefault="00FE0AE9" w:rsidP="00FE0AE9">
      <w:pPr>
        <w:pStyle w:val="2"/>
        <w:spacing w:before="240" w:after="120" w:line="360" w:lineRule="auto"/>
        <w:rPr>
          <w:rFonts w:ascii="Arial" w:eastAsia="Arial Unicode MS" w:hAnsi="Arial"/>
          <w:b w:val="0"/>
          <w:kern w:val="0"/>
          <w:szCs w:val="20"/>
          <w:lang w:eastAsia="zh-CN"/>
        </w:rPr>
      </w:pPr>
      <w:r w:rsidRPr="004D58A8">
        <w:rPr>
          <w:rFonts w:ascii="Arial" w:eastAsia="Arial Unicode MS" w:hAnsi="Arial" w:hint="eastAsia"/>
          <w:b w:val="0"/>
          <w:kern w:val="0"/>
          <w:szCs w:val="20"/>
          <w:lang w:eastAsia="zh-CN"/>
        </w:rPr>
        <w:t>2</w:t>
      </w:r>
      <w:r w:rsidRPr="004D58A8">
        <w:rPr>
          <w:rFonts w:ascii="Arial" w:eastAsia="Arial Unicode MS" w:hAnsi="Arial"/>
          <w:b w:val="0"/>
          <w:kern w:val="0"/>
          <w:szCs w:val="20"/>
          <w:lang w:eastAsia="zh-CN"/>
        </w:rPr>
        <w:t>.</w:t>
      </w:r>
      <w:r w:rsidR="00DD65E3">
        <w:rPr>
          <w:rFonts w:ascii="Arial" w:eastAsia="Arial Unicode MS" w:hAnsi="Arial"/>
          <w:b w:val="0"/>
          <w:kern w:val="0"/>
          <w:szCs w:val="20"/>
          <w:lang w:eastAsia="zh-CN"/>
        </w:rPr>
        <w:t>1</w:t>
      </w:r>
      <w:r w:rsidRPr="004D58A8">
        <w:rPr>
          <w:rFonts w:ascii="Arial" w:eastAsia="Arial Unicode MS" w:hAnsi="Arial"/>
          <w:b w:val="0"/>
          <w:kern w:val="0"/>
          <w:szCs w:val="20"/>
          <w:lang w:eastAsia="zh-CN"/>
        </w:rPr>
        <w:t xml:space="preserve"> Handling of RRCReject reception</w:t>
      </w:r>
    </w:p>
    <w:p w:rsidR="00FE0AE9" w:rsidRPr="004D58A8" w:rsidRDefault="00FE0AE9" w:rsidP="00FE0AE9">
      <w:pPr>
        <w:widowControl/>
        <w:spacing w:before="120" w:afterLines="50" w:after="120"/>
        <w:rPr>
          <w:rFonts w:ascii="Arial" w:eastAsia="Arial Unicode MS" w:hAnsi="Arial"/>
          <w:kern w:val="0"/>
          <w:szCs w:val="20"/>
          <w:lang w:eastAsia="zh-CN"/>
        </w:rPr>
      </w:pPr>
      <w:r w:rsidRPr="004D58A8">
        <w:rPr>
          <w:rFonts w:ascii="Arial" w:eastAsia="Arial Unicode MS" w:hAnsi="Arial"/>
          <w:kern w:val="0"/>
          <w:szCs w:val="20"/>
          <w:lang w:eastAsia="zh-CN"/>
        </w:rPr>
        <w:t>Currently, RRCReject can be received as a response of RRCResumeRequest, when the network is congested and not able to handle another UE. The UE will discard the new security Keys, reset MAC entity, suspend SRB1 and remains at INACTIVE state.</w:t>
      </w:r>
    </w:p>
    <w:p w:rsidR="00FE0AE9" w:rsidRPr="004D58A8" w:rsidRDefault="00FE0AE9" w:rsidP="00FE0AE9">
      <w:pPr>
        <w:widowControl/>
        <w:spacing w:before="120" w:afterLines="50" w:after="120"/>
        <w:rPr>
          <w:rFonts w:ascii="Arial" w:eastAsia="Arial Unicode MS" w:hAnsi="Arial"/>
          <w:kern w:val="0"/>
          <w:szCs w:val="20"/>
          <w:lang w:eastAsia="zh-CN"/>
        </w:rPr>
      </w:pPr>
      <w:r w:rsidRPr="004D58A8">
        <w:rPr>
          <w:rFonts w:ascii="Arial" w:eastAsia="Arial Unicode MS" w:hAnsi="Arial"/>
          <w:kern w:val="0"/>
          <w:szCs w:val="20"/>
          <w:lang w:eastAsia="zh-CN"/>
        </w:rPr>
        <w:t xml:space="preserve">In SDT, if we following the same principle for UE in </w:t>
      </w:r>
      <w:r w:rsidR="000E21E8">
        <w:rPr>
          <w:rFonts w:ascii="Arial" w:eastAsia="Arial Unicode MS" w:hAnsi="Arial"/>
          <w:kern w:val="0"/>
          <w:szCs w:val="20"/>
          <w:lang w:eastAsia="zh-CN"/>
        </w:rPr>
        <w:t>case of reception of RRCReject</w:t>
      </w:r>
      <w:r w:rsidRPr="004D58A8">
        <w:rPr>
          <w:rFonts w:ascii="Arial" w:eastAsia="Arial Unicode MS" w:hAnsi="Arial"/>
          <w:kern w:val="0"/>
          <w:szCs w:val="20"/>
          <w:lang w:eastAsia="zh-CN"/>
        </w:rPr>
        <w:t>, there will be security issue</w:t>
      </w:r>
      <w:r w:rsidR="008B2D49" w:rsidRPr="008B2D49">
        <w:rPr>
          <w:rFonts w:ascii="Arial" w:eastAsia="Arial Unicode MS" w:hAnsi="Arial"/>
          <w:kern w:val="0"/>
          <w:szCs w:val="20"/>
          <w:lang w:eastAsia="zh-CN"/>
        </w:rPr>
        <w:t xml:space="preserve"> </w:t>
      </w:r>
      <w:r w:rsidR="008B2D49">
        <w:rPr>
          <w:rFonts w:ascii="Arial" w:eastAsia="Arial Unicode MS" w:hAnsi="Arial"/>
          <w:kern w:val="0"/>
          <w:szCs w:val="20"/>
          <w:lang w:eastAsia="zh-CN"/>
        </w:rPr>
        <w:t>(key stream reuse)</w:t>
      </w:r>
      <w:r w:rsidRPr="004D58A8">
        <w:rPr>
          <w:rFonts w:ascii="Arial" w:eastAsia="Arial Unicode MS" w:hAnsi="Arial"/>
          <w:kern w:val="0"/>
          <w:szCs w:val="20"/>
          <w:lang w:eastAsia="zh-CN"/>
        </w:rPr>
        <w:t xml:space="preserve"> if the UE initiate another RRC Resume procedure</w:t>
      </w:r>
      <w:r w:rsidR="000E21E8">
        <w:rPr>
          <w:rFonts w:ascii="Arial" w:eastAsia="Arial Unicode MS" w:hAnsi="Arial"/>
          <w:kern w:val="0"/>
          <w:szCs w:val="20"/>
          <w:lang w:eastAsia="zh-CN"/>
        </w:rPr>
        <w:t>, as the same security key will be used to cipher different packet using same count value</w:t>
      </w:r>
      <w:r w:rsidRPr="004D58A8">
        <w:rPr>
          <w:rFonts w:ascii="Arial" w:eastAsia="Arial Unicode MS" w:hAnsi="Arial"/>
          <w:kern w:val="0"/>
          <w:szCs w:val="20"/>
          <w:lang w:eastAsia="zh-CN"/>
        </w:rPr>
        <w:t xml:space="preserve">. </w:t>
      </w:r>
      <w:r w:rsidR="000E21E8">
        <w:rPr>
          <w:rFonts w:ascii="Arial" w:eastAsia="Arial Unicode MS" w:hAnsi="Arial"/>
          <w:kern w:val="0"/>
          <w:szCs w:val="20"/>
          <w:lang w:eastAsia="zh-CN"/>
        </w:rPr>
        <w:t>This is the same as CCCH option, and UE remains at I</w:t>
      </w:r>
      <w:r w:rsidR="000E21E8">
        <w:rPr>
          <w:rFonts w:ascii="Arial" w:eastAsia="Arial Unicode MS" w:hAnsi="Arial" w:hint="eastAsia"/>
          <w:kern w:val="0"/>
          <w:szCs w:val="20"/>
          <w:lang w:eastAsia="zh-CN"/>
        </w:rPr>
        <w:t>NACTIVE</w:t>
      </w:r>
      <w:r w:rsidR="000E21E8">
        <w:rPr>
          <w:rFonts w:ascii="Arial" w:eastAsia="Arial Unicode MS" w:hAnsi="Arial"/>
          <w:kern w:val="0"/>
          <w:szCs w:val="20"/>
          <w:lang w:eastAsia="zh-CN"/>
        </w:rPr>
        <w:t xml:space="preserve"> </w:t>
      </w:r>
      <w:r w:rsidR="000E21E8">
        <w:rPr>
          <w:rFonts w:ascii="Arial" w:eastAsia="Arial Unicode MS" w:hAnsi="Arial" w:hint="eastAsia"/>
          <w:kern w:val="0"/>
          <w:szCs w:val="20"/>
          <w:lang w:eastAsia="zh-CN"/>
        </w:rPr>
        <w:t>after</w:t>
      </w:r>
      <w:r w:rsidR="000E21E8">
        <w:rPr>
          <w:rFonts w:ascii="Arial" w:eastAsia="Arial Unicode MS" w:hAnsi="Arial"/>
          <w:kern w:val="0"/>
          <w:szCs w:val="20"/>
          <w:lang w:eastAsia="zh-CN"/>
        </w:rPr>
        <w:t xml:space="preserve"> </w:t>
      </w:r>
      <w:r w:rsidR="000E21E8">
        <w:rPr>
          <w:rFonts w:ascii="Arial" w:eastAsia="Arial Unicode MS" w:hAnsi="Arial" w:hint="eastAsia"/>
          <w:kern w:val="0"/>
          <w:szCs w:val="20"/>
          <w:lang w:eastAsia="zh-CN"/>
        </w:rPr>
        <w:t>SDT</w:t>
      </w:r>
      <w:r w:rsidR="000E21E8">
        <w:rPr>
          <w:rFonts w:ascii="Arial" w:eastAsia="Arial Unicode MS" w:hAnsi="Arial"/>
          <w:kern w:val="0"/>
          <w:szCs w:val="20"/>
          <w:lang w:eastAsia="zh-CN"/>
        </w:rPr>
        <w:t xml:space="preserve"> </w:t>
      </w:r>
      <w:r w:rsidR="000E21E8">
        <w:rPr>
          <w:rFonts w:ascii="Arial" w:eastAsia="Arial Unicode MS" w:hAnsi="Arial" w:hint="eastAsia"/>
          <w:kern w:val="0"/>
          <w:szCs w:val="20"/>
          <w:lang w:eastAsia="zh-CN"/>
        </w:rPr>
        <w:t>abortion.</w:t>
      </w:r>
      <w:r w:rsidR="000E21E8">
        <w:rPr>
          <w:rFonts w:ascii="Arial" w:eastAsia="Arial Unicode MS" w:hAnsi="Arial"/>
          <w:kern w:val="0"/>
          <w:szCs w:val="20"/>
          <w:lang w:eastAsia="zh-CN"/>
        </w:rPr>
        <w:t xml:space="preserve"> </w:t>
      </w:r>
      <w:r w:rsidR="0074514F">
        <w:rPr>
          <w:rFonts w:ascii="Arial" w:eastAsia="Arial Unicode MS" w:hAnsi="Arial"/>
          <w:kern w:val="0"/>
          <w:szCs w:val="20"/>
          <w:lang w:eastAsia="zh-CN"/>
        </w:rPr>
        <w:t>T</w:t>
      </w:r>
      <w:r w:rsidRPr="004D58A8">
        <w:rPr>
          <w:rFonts w:ascii="Arial" w:eastAsia="Arial Unicode MS" w:hAnsi="Arial"/>
          <w:kern w:val="0"/>
          <w:szCs w:val="20"/>
          <w:lang w:eastAsia="zh-CN"/>
        </w:rPr>
        <w:t>he</w:t>
      </w:r>
      <w:r w:rsidR="000E21E8">
        <w:rPr>
          <w:rFonts w:ascii="Arial" w:eastAsia="Arial Unicode MS" w:hAnsi="Arial"/>
          <w:kern w:val="0"/>
          <w:szCs w:val="20"/>
          <w:lang w:eastAsia="zh-CN"/>
        </w:rPr>
        <w:t>re were some discussion on the solution</w:t>
      </w:r>
      <w:r w:rsidRPr="004D58A8">
        <w:rPr>
          <w:rFonts w:ascii="Arial" w:eastAsia="Arial Unicode MS" w:hAnsi="Arial"/>
          <w:kern w:val="0"/>
          <w:szCs w:val="20"/>
          <w:lang w:eastAsia="zh-CN"/>
        </w:rPr>
        <w:t xml:space="preserve"> of security issue of CCCH option</w:t>
      </w:r>
      <w:r w:rsidR="008B2D49">
        <w:rPr>
          <w:rFonts w:ascii="Arial" w:eastAsia="Arial Unicode MS" w:hAnsi="Arial"/>
          <w:kern w:val="0"/>
          <w:szCs w:val="20"/>
          <w:lang w:eastAsia="zh-CN"/>
        </w:rPr>
        <w:t>, and t</w:t>
      </w:r>
      <w:r w:rsidRPr="004D58A8">
        <w:rPr>
          <w:rFonts w:ascii="Arial" w:eastAsia="Arial Unicode MS" w:hAnsi="Arial"/>
          <w:kern w:val="0"/>
          <w:szCs w:val="20"/>
          <w:lang w:eastAsia="zh-CN"/>
        </w:rPr>
        <w:t xml:space="preserve">he same solution can be applied for RRCReject case if RAN2 agree to go to that direction. </w:t>
      </w:r>
    </w:p>
    <w:p w:rsidR="00FE0AE9" w:rsidRPr="004D58A8" w:rsidRDefault="00FE0AE9" w:rsidP="00FE0AE9">
      <w:pPr>
        <w:widowControl/>
        <w:spacing w:before="120" w:afterLines="50" w:after="120"/>
        <w:rPr>
          <w:rFonts w:ascii="Arial" w:eastAsia="Arial Unicode MS" w:hAnsi="Arial"/>
          <w:kern w:val="0"/>
          <w:szCs w:val="20"/>
          <w:lang w:eastAsia="zh-CN"/>
        </w:rPr>
      </w:pPr>
      <w:r w:rsidRPr="004D58A8">
        <w:rPr>
          <w:rFonts w:ascii="Arial" w:eastAsia="Arial Unicode MS" w:hAnsi="Arial" w:hint="eastAsia"/>
          <w:kern w:val="0"/>
          <w:szCs w:val="20"/>
          <w:lang w:eastAsia="zh-CN"/>
        </w:rPr>
        <w:t>How</w:t>
      </w:r>
      <w:r w:rsidRPr="004D58A8">
        <w:rPr>
          <w:rFonts w:ascii="Arial" w:eastAsia="Arial Unicode MS" w:hAnsi="Arial"/>
          <w:kern w:val="0"/>
          <w:szCs w:val="20"/>
          <w:lang w:eastAsia="zh-CN"/>
        </w:rPr>
        <w:t xml:space="preserve">ever, companies also have concern that the solutions will be </w:t>
      </w:r>
      <w:r w:rsidR="000E21E8">
        <w:rPr>
          <w:rFonts w:ascii="Arial" w:eastAsia="Arial Unicode MS" w:hAnsi="Arial"/>
          <w:kern w:val="0"/>
          <w:szCs w:val="20"/>
          <w:lang w:eastAsia="zh-CN"/>
        </w:rPr>
        <w:t xml:space="preserve">too </w:t>
      </w:r>
      <w:r w:rsidRPr="004D58A8">
        <w:rPr>
          <w:rFonts w:ascii="Arial" w:eastAsia="Arial Unicode MS" w:hAnsi="Arial"/>
          <w:kern w:val="0"/>
          <w:szCs w:val="20"/>
          <w:lang w:eastAsia="zh-CN"/>
        </w:rPr>
        <w:t>complex</w:t>
      </w:r>
      <w:r w:rsidR="000E21E8">
        <w:rPr>
          <w:rFonts w:ascii="Arial" w:eastAsia="Arial Unicode MS" w:hAnsi="Arial"/>
          <w:kern w:val="0"/>
          <w:szCs w:val="20"/>
          <w:lang w:eastAsia="zh-CN"/>
        </w:rPr>
        <w:t xml:space="preserve"> to be finalized under the</w:t>
      </w:r>
      <w:r w:rsidR="000E21E8" w:rsidRPr="004D58A8">
        <w:rPr>
          <w:rFonts w:ascii="Arial" w:eastAsia="Arial Unicode MS" w:hAnsi="Arial"/>
          <w:kern w:val="0"/>
          <w:szCs w:val="20"/>
          <w:lang w:eastAsia="zh-CN"/>
        </w:rPr>
        <w:t xml:space="preserve"> limited time budget</w:t>
      </w:r>
      <w:r w:rsidR="008B2D49">
        <w:rPr>
          <w:rFonts w:ascii="Arial" w:eastAsia="Arial Unicode MS" w:hAnsi="Arial"/>
          <w:kern w:val="0"/>
          <w:szCs w:val="20"/>
          <w:lang w:eastAsia="zh-CN"/>
        </w:rPr>
        <w:t xml:space="preserve">, and </w:t>
      </w:r>
      <w:r w:rsidR="000E21E8">
        <w:rPr>
          <w:rFonts w:ascii="Arial" w:eastAsia="Arial Unicode MS" w:hAnsi="Arial"/>
          <w:kern w:val="0"/>
          <w:szCs w:val="20"/>
          <w:lang w:eastAsia="zh-CN"/>
        </w:rPr>
        <w:t>thus why we agreed that w</w:t>
      </w:r>
      <w:r w:rsidR="000E21E8" w:rsidRPr="000E21E8">
        <w:rPr>
          <w:rFonts w:ascii="Arial" w:eastAsia="Arial Unicode MS" w:hAnsi="Arial"/>
          <w:kern w:val="0"/>
          <w:szCs w:val="20"/>
          <w:lang w:eastAsia="zh-CN"/>
        </w:rPr>
        <w:t>hen a UE detects a failure of an ongoing SDT session, UE transiti</w:t>
      </w:r>
      <w:r w:rsidR="000E21E8">
        <w:rPr>
          <w:rFonts w:ascii="Arial" w:eastAsia="Arial Unicode MS" w:hAnsi="Arial"/>
          <w:kern w:val="0"/>
          <w:szCs w:val="20"/>
          <w:lang w:eastAsia="zh-CN"/>
        </w:rPr>
        <w:t>ons autonomously into RRC_IDLE as baseline solution</w:t>
      </w:r>
      <w:r w:rsidRPr="004D58A8">
        <w:rPr>
          <w:rFonts w:ascii="Arial" w:eastAsia="Arial Unicode MS" w:hAnsi="Arial"/>
          <w:kern w:val="0"/>
          <w:szCs w:val="20"/>
          <w:lang w:eastAsia="zh-CN"/>
        </w:rPr>
        <w:t xml:space="preserve">. So </w:t>
      </w:r>
      <w:r w:rsidR="000E21E8">
        <w:rPr>
          <w:rFonts w:ascii="Arial" w:eastAsia="Arial Unicode MS" w:hAnsi="Arial"/>
          <w:kern w:val="0"/>
          <w:szCs w:val="20"/>
          <w:lang w:eastAsia="zh-CN"/>
        </w:rPr>
        <w:t xml:space="preserve">similarly, </w:t>
      </w:r>
      <w:r w:rsidRPr="004D58A8">
        <w:rPr>
          <w:rFonts w:ascii="Arial" w:eastAsia="Arial Unicode MS" w:hAnsi="Arial"/>
          <w:kern w:val="0"/>
          <w:szCs w:val="20"/>
          <w:lang w:eastAsia="zh-CN"/>
        </w:rPr>
        <w:t>an alternative is to go to IDLE state upon the reception of RRCReject during SDT.</w:t>
      </w:r>
      <w:r w:rsidRPr="004D58A8">
        <w:rPr>
          <w:rFonts w:ascii="Arial" w:eastAsia="Arial Unicode MS" w:hAnsi="Arial" w:hint="eastAsia"/>
          <w:kern w:val="0"/>
          <w:szCs w:val="20"/>
          <w:lang w:eastAsia="zh-CN"/>
        </w:rPr>
        <w:t xml:space="preserve"> </w:t>
      </w:r>
    </w:p>
    <w:p w:rsidR="00FE0AE9" w:rsidRPr="004D58A8" w:rsidRDefault="000E21E8" w:rsidP="00FE0AE9">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In summary, t</w:t>
      </w:r>
      <w:r w:rsidR="00FE0AE9" w:rsidRPr="004D58A8">
        <w:rPr>
          <w:rFonts w:ascii="Arial" w:eastAsia="Arial Unicode MS" w:hAnsi="Arial"/>
          <w:kern w:val="0"/>
          <w:szCs w:val="20"/>
          <w:lang w:eastAsia="zh-CN"/>
        </w:rPr>
        <w:t>here could be three possible options</w:t>
      </w:r>
      <w:r w:rsidR="0074514F">
        <w:rPr>
          <w:rFonts w:ascii="Arial" w:eastAsia="Arial Unicode MS" w:hAnsi="Arial"/>
          <w:kern w:val="0"/>
          <w:szCs w:val="20"/>
          <w:lang w:eastAsia="zh-CN"/>
        </w:rPr>
        <w:t>:</w:t>
      </w:r>
    </w:p>
    <w:p w:rsidR="00FE0AE9" w:rsidRPr="004D58A8" w:rsidRDefault="00FE0AE9" w:rsidP="00FE0AE9">
      <w:pPr>
        <w:pStyle w:val="a7"/>
        <w:widowControl/>
        <w:numPr>
          <w:ilvl w:val="0"/>
          <w:numId w:val="35"/>
        </w:numPr>
        <w:spacing w:before="120" w:afterLines="50" w:after="120"/>
        <w:ind w:firstLineChars="0"/>
        <w:rPr>
          <w:rFonts w:ascii="Arial" w:eastAsia="Arial Unicode MS" w:hAnsi="Arial"/>
          <w:kern w:val="0"/>
          <w:szCs w:val="20"/>
          <w:lang w:eastAsia="zh-CN"/>
        </w:rPr>
      </w:pPr>
      <w:r w:rsidRPr="004D58A8">
        <w:rPr>
          <w:rFonts w:ascii="Arial" w:eastAsia="Arial Unicode MS" w:hAnsi="Arial"/>
          <w:kern w:val="0"/>
          <w:szCs w:val="20"/>
          <w:lang w:eastAsia="zh-CN"/>
        </w:rPr>
        <w:t xml:space="preserve">Option 1: use the same solution </w:t>
      </w:r>
      <w:r w:rsidR="0074514F">
        <w:rPr>
          <w:rFonts w:ascii="Arial" w:eastAsia="Arial Unicode MS" w:hAnsi="Arial"/>
          <w:kern w:val="0"/>
          <w:szCs w:val="20"/>
          <w:lang w:eastAsia="zh-CN"/>
        </w:rPr>
        <w:t>for CCCH option</w:t>
      </w:r>
    </w:p>
    <w:p w:rsidR="00FE0AE9" w:rsidRPr="004D58A8" w:rsidRDefault="00FE0AE9" w:rsidP="00FE0AE9">
      <w:pPr>
        <w:pStyle w:val="a7"/>
        <w:widowControl/>
        <w:numPr>
          <w:ilvl w:val="0"/>
          <w:numId w:val="35"/>
        </w:numPr>
        <w:spacing w:before="120" w:afterLines="50" w:after="120"/>
        <w:ind w:firstLineChars="0"/>
        <w:rPr>
          <w:rFonts w:ascii="Arial" w:eastAsia="Arial Unicode MS" w:hAnsi="Arial"/>
          <w:kern w:val="0"/>
          <w:szCs w:val="20"/>
          <w:lang w:eastAsia="zh-CN"/>
        </w:rPr>
      </w:pPr>
      <w:r w:rsidRPr="004D58A8">
        <w:rPr>
          <w:rFonts w:ascii="Arial" w:eastAsia="Arial Unicode MS" w:hAnsi="Arial"/>
          <w:kern w:val="0"/>
          <w:szCs w:val="20"/>
          <w:lang w:eastAsia="zh-CN"/>
        </w:rPr>
        <w:t>Option 2: go to IDLE mode upon the reception of RRCReject during SDT</w:t>
      </w:r>
    </w:p>
    <w:p w:rsidR="00FE0AE9" w:rsidRPr="004D58A8" w:rsidRDefault="00FE0AE9" w:rsidP="00FE0AE9">
      <w:pPr>
        <w:pStyle w:val="a7"/>
        <w:widowControl/>
        <w:numPr>
          <w:ilvl w:val="0"/>
          <w:numId w:val="35"/>
        </w:numPr>
        <w:spacing w:before="120" w:afterLines="50" w:after="120"/>
        <w:ind w:firstLineChars="0"/>
        <w:rPr>
          <w:rFonts w:ascii="Arial" w:eastAsia="Arial Unicode MS" w:hAnsi="Arial"/>
          <w:kern w:val="0"/>
          <w:szCs w:val="20"/>
          <w:lang w:eastAsia="zh-CN"/>
        </w:rPr>
      </w:pPr>
      <w:r w:rsidRPr="004D58A8">
        <w:rPr>
          <w:rFonts w:ascii="Arial" w:eastAsia="Arial Unicode MS" w:hAnsi="Arial"/>
          <w:kern w:val="0"/>
          <w:szCs w:val="20"/>
          <w:lang w:eastAsia="zh-CN"/>
        </w:rPr>
        <w:t>Option 3: do not support RRCReject for SDT</w:t>
      </w:r>
    </w:p>
    <w:p w:rsidR="00FE0AE9" w:rsidRPr="004D58A8" w:rsidRDefault="00FE0AE9" w:rsidP="00FE0AE9">
      <w:pPr>
        <w:widowControl/>
        <w:spacing w:before="120" w:afterLines="50" w:after="120"/>
        <w:rPr>
          <w:rFonts w:ascii="Arial" w:eastAsia="Arial Unicode MS" w:hAnsi="Arial"/>
          <w:kern w:val="0"/>
          <w:szCs w:val="20"/>
          <w:lang w:eastAsia="zh-CN"/>
        </w:rPr>
      </w:pPr>
    </w:p>
    <w:p w:rsidR="008B2D49" w:rsidRDefault="008B2D49" w:rsidP="008B2D49">
      <w:pPr>
        <w:widowControl/>
        <w:spacing w:before="120" w:afterLines="50" w:after="120"/>
        <w:rPr>
          <w:rFonts w:ascii="Arial" w:eastAsia="Arial Unicode MS" w:hAnsi="Arial"/>
          <w:kern w:val="0"/>
          <w:szCs w:val="20"/>
          <w:lang w:eastAsia="zh-CN"/>
        </w:rPr>
      </w:pPr>
      <w:r w:rsidRPr="004D58A8">
        <w:rPr>
          <w:rFonts w:ascii="Arial" w:eastAsia="Arial Unicode MS" w:hAnsi="Arial"/>
          <w:kern w:val="0"/>
          <w:szCs w:val="20"/>
          <w:lang w:eastAsia="zh-CN"/>
        </w:rPr>
        <w:lastRenderedPageBreak/>
        <w:t xml:space="preserve">Option 1 is selected only if we can agree to support CCCH solution. </w:t>
      </w:r>
    </w:p>
    <w:p w:rsidR="008B2D49" w:rsidRDefault="008B2D49" w:rsidP="008B2D49">
      <w:pPr>
        <w:widowControl/>
        <w:spacing w:before="120" w:afterLines="50" w:after="120"/>
        <w:rPr>
          <w:rFonts w:ascii="Arial" w:eastAsia="Arial Unicode MS" w:hAnsi="Arial"/>
          <w:kern w:val="0"/>
          <w:szCs w:val="20"/>
          <w:lang w:eastAsia="zh-CN"/>
        </w:rPr>
      </w:pPr>
      <w:r w:rsidRPr="004D58A8">
        <w:rPr>
          <w:rFonts w:ascii="Arial" w:eastAsia="Arial Unicode MS" w:hAnsi="Arial"/>
          <w:kern w:val="0"/>
          <w:szCs w:val="20"/>
          <w:lang w:eastAsia="zh-CN"/>
        </w:rPr>
        <w:t>Option 2 is new compare with current specification, and the UE can initiate RRC Setup</w:t>
      </w:r>
      <w:r w:rsidR="000E21E8">
        <w:rPr>
          <w:rFonts w:ascii="Arial" w:eastAsia="Arial Unicode MS" w:hAnsi="Arial"/>
          <w:kern w:val="0"/>
          <w:szCs w:val="20"/>
          <w:lang w:eastAsia="zh-CN"/>
        </w:rPr>
        <w:t xml:space="preserve"> procedure</w:t>
      </w:r>
      <w:r w:rsidRPr="004D58A8">
        <w:rPr>
          <w:rFonts w:ascii="Arial" w:eastAsia="Arial Unicode MS" w:hAnsi="Arial"/>
          <w:kern w:val="0"/>
          <w:szCs w:val="20"/>
          <w:lang w:eastAsia="zh-CN"/>
        </w:rPr>
        <w:t xml:space="preserve"> later to start the transmission again. </w:t>
      </w:r>
    </w:p>
    <w:p w:rsidR="008B2D49" w:rsidRPr="004D58A8" w:rsidRDefault="008B2D49" w:rsidP="008B2D49">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Currently, </w:t>
      </w:r>
      <w:r w:rsidRPr="0069750B">
        <w:rPr>
          <w:rFonts w:ascii="Arial" w:eastAsia="Arial Unicode MS" w:hAnsi="Arial"/>
          <w:kern w:val="0"/>
          <w:szCs w:val="20"/>
          <w:lang w:eastAsia="zh-CN"/>
        </w:rPr>
        <w:t>gNB cannot retrieve the UE context and has no other way than sending RRCReject when it is overloaded.</w:t>
      </w:r>
      <w:r w:rsidRPr="004D58A8">
        <w:rPr>
          <w:rFonts w:ascii="Arial" w:eastAsia="Arial Unicode MS" w:hAnsi="Arial"/>
          <w:kern w:val="0"/>
          <w:szCs w:val="20"/>
          <w:lang w:eastAsia="zh-CN"/>
        </w:rPr>
        <w:t xml:space="preserve"> </w:t>
      </w:r>
      <w:r>
        <w:rPr>
          <w:rFonts w:ascii="Arial" w:eastAsia="Arial Unicode MS" w:hAnsi="Arial"/>
          <w:kern w:val="0"/>
          <w:szCs w:val="20"/>
          <w:lang w:eastAsia="zh-CN"/>
        </w:rPr>
        <w:t>But o</w:t>
      </w:r>
      <w:r w:rsidRPr="004D58A8">
        <w:rPr>
          <w:rFonts w:ascii="Arial" w:eastAsia="Arial Unicode MS" w:hAnsi="Arial"/>
          <w:kern w:val="0"/>
          <w:szCs w:val="20"/>
          <w:lang w:eastAsia="zh-CN"/>
        </w:rPr>
        <w:t>ption 3 does not allow network to send RRCReject even if it is congested</w:t>
      </w:r>
      <w:r w:rsidR="000E21E8">
        <w:rPr>
          <w:rFonts w:ascii="Arial" w:eastAsia="Arial Unicode MS" w:hAnsi="Arial"/>
          <w:kern w:val="0"/>
          <w:szCs w:val="20"/>
          <w:lang w:eastAsia="zh-CN"/>
        </w:rPr>
        <w:t xml:space="preserve"> which is not aligned with existing principle. T</w:t>
      </w:r>
      <w:r w:rsidRPr="004D58A8">
        <w:rPr>
          <w:rFonts w:ascii="Arial" w:eastAsia="Arial Unicode MS" w:hAnsi="Arial"/>
          <w:kern w:val="0"/>
          <w:szCs w:val="20"/>
          <w:lang w:eastAsia="zh-CN"/>
        </w:rPr>
        <w:t xml:space="preserve">hen the terminated of SDT procedure has to be relied on the expiry of SDT failure detection timer at the UE side. As the timer can be as long as several seconds or maybe even above ten seconds, this will introduce unacceptable latency at UE side, which should be avoided. Besides, we have already agreed to stop SDT failure detection timer upon the reception of RRCReject at RAN2#113bis-e. Thus we propose to not go to this direction. </w:t>
      </w:r>
    </w:p>
    <w:p w:rsidR="00FE0AE9" w:rsidRPr="004D58A8" w:rsidRDefault="00FE0AE9" w:rsidP="00FE0AE9">
      <w:pPr>
        <w:widowControl/>
        <w:spacing w:before="120" w:afterLines="50" w:after="120"/>
        <w:rPr>
          <w:rFonts w:ascii="Arial" w:eastAsia="Arial Unicode MS" w:hAnsi="Arial"/>
          <w:b/>
          <w:kern w:val="0"/>
          <w:szCs w:val="20"/>
          <w:lang w:eastAsia="zh-CN"/>
        </w:rPr>
      </w:pPr>
      <w:r w:rsidRPr="004D58A8">
        <w:rPr>
          <w:rFonts w:ascii="Arial" w:eastAsia="Arial Unicode MS" w:hAnsi="Arial"/>
          <w:b/>
          <w:kern w:val="0"/>
          <w:szCs w:val="20"/>
          <w:lang w:eastAsia="zh-CN"/>
        </w:rPr>
        <w:t xml:space="preserve">Proposal </w:t>
      </w:r>
      <w:r w:rsidR="00DD65E3">
        <w:rPr>
          <w:rFonts w:ascii="Arial" w:eastAsia="Arial Unicode MS" w:hAnsi="Arial"/>
          <w:b/>
          <w:kern w:val="0"/>
          <w:szCs w:val="20"/>
          <w:lang w:eastAsia="zh-CN"/>
        </w:rPr>
        <w:t>1</w:t>
      </w:r>
      <w:r w:rsidRPr="004D58A8">
        <w:rPr>
          <w:rFonts w:ascii="Arial" w:eastAsia="Arial Unicode MS" w:hAnsi="Arial"/>
          <w:b/>
          <w:kern w:val="0"/>
          <w:szCs w:val="20"/>
          <w:lang w:eastAsia="zh-CN"/>
        </w:rPr>
        <w:t xml:space="preserve">: RAN2 work on one of the following two directions for the handling of RRCReject reception during SDT  </w:t>
      </w:r>
    </w:p>
    <w:p w:rsidR="00FE0AE9" w:rsidRPr="004D58A8" w:rsidRDefault="003C1496" w:rsidP="00FE0AE9">
      <w:pPr>
        <w:pStyle w:val="a7"/>
        <w:widowControl/>
        <w:numPr>
          <w:ilvl w:val="0"/>
          <w:numId w:val="35"/>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 xml:space="preserve">1) </w:t>
      </w:r>
      <w:r w:rsidR="00FE0AE9" w:rsidRPr="004D58A8">
        <w:rPr>
          <w:rFonts w:ascii="Arial" w:eastAsia="Arial Unicode MS" w:hAnsi="Arial"/>
          <w:b/>
          <w:kern w:val="0"/>
          <w:szCs w:val="20"/>
          <w:lang w:eastAsia="zh-CN"/>
        </w:rPr>
        <w:t>use the same solution as case of CCCH solution, if</w:t>
      </w:r>
      <w:r w:rsidR="000E21E8">
        <w:rPr>
          <w:rFonts w:ascii="Arial" w:eastAsia="Arial Unicode MS" w:hAnsi="Arial"/>
          <w:b/>
          <w:kern w:val="0"/>
          <w:szCs w:val="20"/>
          <w:lang w:eastAsia="zh-CN"/>
        </w:rPr>
        <w:t xml:space="preserve"> it </w:t>
      </w:r>
      <w:r w:rsidR="00FE0AE9" w:rsidRPr="004D58A8">
        <w:rPr>
          <w:rFonts w:ascii="Arial" w:eastAsia="Arial Unicode MS" w:hAnsi="Arial"/>
          <w:b/>
          <w:kern w:val="0"/>
          <w:szCs w:val="20"/>
          <w:lang w:eastAsia="zh-CN"/>
        </w:rPr>
        <w:t>can be agreed</w:t>
      </w:r>
    </w:p>
    <w:p w:rsidR="00FE0AE9" w:rsidRPr="004D58A8" w:rsidRDefault="003C1496" w:rsidP="00FE0AE9">
      <w:pPr>
        <w:pStyle w:val="a7"/>
        <w:widowControl/>
        <w:numPr>
          <w:ilvl w:val="0"/>
          <w:numId w:val="35"/>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 xml:space="preserve">2) </w:t>
      </w:r>
      <w:r w:rsidR="00FE0AE9" w:rsidRPr="004D58A8">
        <w:rPr>
          <w:rFonts w:ascii="Arial" w:eastAsia="Arial Unicode MS" w:hAnsi="Arial"/>
          <w:b/>
          <w:kern w:val="0"/>
          <w:szCs w:val="20"/>
          <w:lang w:eastAsia="zh-CN"/>
        </w:rPr>
        <w:t xml:space="preserve">go to IDLE mode upon the reception of RRCReject during SDT, if CCCH solution </w:t>
      </w:r>
      <w:r w:rsidR="000E21E8">
        <w:rPr>
          <w:rFonts w:ascii="Arial" w:eastAsia="Arial Unicode MS" w:hAnsi="Arial"/>
          <w:b/>
          <w:kern w:val="0"/>
          <w:szCs w:val="20"/>
          <w:lang w:eastAsia="zh-CN"/>
        </w:rPr>
        <w:t>is</w:t>
      </w:r>
      <w:r w:rsidR="00FE0AE9" w:rsidRPr="004D58A8">
        <w:rPr>
          <w:rFonts w:ascii="Arial" w:eastAsia="Arial Unicode MS" w:hAnsi="Arial"/>
          <w:b/>
          <w:kern w:val="0"/>
          <w:szCs w:val="20"/>
          <w:lang w:eastAsia="zh-CN"/>
        </w:rPr>
        <w:t xml:space="preserve"> not agreed</w:t>
      </w:r>
    </w:p>
    <w:p w:rsidR="00FE0AE9" w:rsidRDefault="00FE0AE9" w:rsidP="00FE0AE9">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 </w:t>
      </w:r>
    </w:p>
    <w:p w:rsidR="00DD65E3" w:rsidRDefault="00DD65E3" w:rsidP="00FE0AE9">
      <w:pPr>
        <w:widowControl/>
        <w:spacing w:before="120" w:afterLines="50" w:after="120"/>
        <w:rPr>
          <w:rFonts w:ascii="Arial" w:eastAsia="Arial Unicode MS" w:hAnsi="Arial"/>
          <w:kern w:val="0"/>
          <w:szCs w:val="20"/>
          <w:lang w:eastAsia="zh-CN"/>
        </w:rPr>
      </w:pPr>
    </w:p>
    <w:p w:rsidR="00DD65E3" w:rsidRPr="00023564" w:rsidRDefault="00DD65E3" w:rsidP="00DD65E3">
      <w:pPr>
        <w:pStyle w:val="2"/>
        <w:spacing w:before="240" w:after="120" w:line="360" w:lineRule="auto"/>
        <w:rPr>
          <w:rFonts w:ascii="Arial" w:eastAsia="Arial Unicode MS" w:hAnsi="Arial"/>
          <w:b w:val="0"/>
          <w:kern w:val="0"/>
          <w:szCs w:val="20"/>
          <w:lang w:eastAsia="zh-CN"/>
        </w:rPr>
      </w:pPr>
      <w:r w:rsidRPr="00023564">
        <w:rPr>
          <w:rFonts w:ascii="Arial" w:eastAsia="Arial Unicode MS" w:hAnsi="Arial" w:hint="eastAsia"/>
          <w:b w:val="0"/>
          <w:kern w:val="0"/>
          <w:szCs w:val="20"/>
          <w:lang w:eastAsia="zh-CN"/>
        </w:rPr>
        <w:t>2</w:t>
      </w:r>
      <w:r w:rsidRPr="00023564">
        <w:rPr>
          <w:rFonts w:ascii="Arial" w:eastAsia="Arial Unicode MS" w:hAnsi="Arial"/>
          <w:b w:val="0"/>
          <w:kern w:val="0"/>
          <w:szCs w:val="20"/>
          <w:lang w:eastAsia="zh-CN"/>
        </w:rPr>
        <w:t>.</w:t>
      </w:r>
      <w:r>
        <w:rPr>
          <w:rFonts w:ascii="Arial" w:eastAsia="Arial Unicode MS" w:hAnsi="Arial"/>
          <w:b w:val="0"/>
          <w:kern w:val="0"/>
          <w:szCs w:val="20"/>
          <w:lang w:eastAsia="zh-CN"/>
        </w:rPr>
        <w:t>2</w:t>
      </w:r>
      <w:r w:rsidRPr="00023564">
        <w:rPr>
          <w:rFonts w:ascii="Arial" w:eastAsia="Arial Unicode MS" w:hAnsi="Arial"/>
          <w:b w:val="0"/>
          <w:kern w:val="0"/>
          <w:szCs w:val="20"/>
          <w:lang w:eastAsia="zh-CN"/>
        </w:rPr>
        <w:t xml:space="preserve"> </w:t>
      </w:r>
      <w:r>
        <w:rPr>
          <w:rFonts w:ascii="Arial" w:eastAsia="Arial Unicode MS" w:hAnsi="Arial"/>
          <w:b w:val="0"/>
          <w:kern w:val="0"/>
          <w:szCs w:val="20"/>
          <w:lang w:eastAsia="zh-CN"/>
        </w:rPr>
        <w:t xml:space="preserve">UAC for </w:t>
      </w:r>
      <w:r w:rsidRPr="00023564">
        <w:rPr>
          <w:rFonts w:ascii="Arial" w:eastAsia="Arial Unicode MS" w:hAnsi="Arial"/>
          <w:b w:val="0"/>
          <w:kern w:val="0"/>
          <w:szCs w:val="20"/>
          <w:lang w:eastAsia="zh-CN"/>
        </w:rPr>
        <w:t>non-SDT</w:t>
      </w:r>
      <w:r>
        <w:rPr>
          <w:rFonts w:ascii="Arial" w:eastAsia="Arial Unicode MS" w:hAnsi="Arial"/>
          <w:b w:val="0"/>
          <w:kern w:val="0"/>
          <w:szCs w:val="20"/>
          <w:lang w:eastAsia="zh-CN"/>
        </w:rPr>
        <w:t xml:space="preserve"> data</w:t>
      </w:r>
      <w:r w:rsidRPr="00023564">
        <w:rPr>
          <w:rFonts w:ascii="Arial" w:eastAsia="Arial Unicode MS" w:hAnsi="Arial"/>
          <w:b w:val="0"/>
          <w:kern w:val="0"/>
          <w:szCs w:val="20"/>
          <w:lang w:eastAsia="zh-CN"/>
        </w:rPr>
        <w:t xml:space="preserve"> arrival </w:t>
      </w:r>
    </w:p>
    <w:p w:rsidR="00DD65E3" w:rsidRDefault="00DD65E3" w:rsidP="00DD65E3">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Currently two options, CCCH based or DCCH based, are being considered as candidate solution to indicate the arrival of non-SDT data during SDT. </w:t>
      </w:r>
    </w:p>
    <w:p w:rsidR="00DD65E3" w:rsidRDefault="00DD65E3" w:rsidP="00DD65E3">
      <w:pPr>
        <w:widowControl/>
        <w:spacing w:before="120"/>
        <w:rPr>
          <w:rFonts w:ascii="Arial" w:eastAsia="Arial Unicode MS" w:hAnsi="Arial"/>
          <w:kern w:val="0"/>
          <w:sz w:val="20"/>
          <w:szCs w:val="20"/>
          <w:lang w:eastAsia="zh-CN"/>
        </w:rPr>
      </w:pPr>
      <w:r w:rsidRPr="00E91B90">
        <w:rPr>
          <w:rFonts w:ascii="Arial" w:eastAsia="Arial Unicode MS" w:hAnsi="Arial"/>
          <w:kern w:val="0"/>
          <w:sz w:val="20"/>
          <w:szCs w:val="20"/>
          <w:u w:val="single"/>
          <w:lang w:eastAsia="zh-CN"/>
        </w:rPr>
        <w:t>DCCH based solution:</w:t>
      </w:r>
      <w:r>
        <w:rPr>
          <w:rFonts w:ascii="Arial" w:eastAsia="Arial Unicode MS" w:hAnsi="Arial" w:hint="eastAsia"/>
          <w:kern w:val="0"/>
          <w:sz w:val="20"/>
          <w:szCs w:val="20"/>
          <w:lang w:eastAsia="zh-CN"/>
        </w:rPr>
        <w:t xml:space="preserve"> </w:t>
      </w:r>
      <w:r>
        <w:rPr>
          <w:rFonts w:ascii="Arial" w:eastAsia="Arial Unicode MS" w:hAnsi="Arial"/>
          <w:kern w:val="0"/>
          <w:sz w:val="20"/>
          <w:szCs w:val="20"/>
          <w:lang w:eastAsia="zh-CN"/>
        </w:rPr>
        <w:t>UE generates one DCCH message (e.g. UEAssistanceInformation) to indicate the arriving of non-SDT data.</w:t>
      </w:r>
    </w:p>
    <w:p w:rsidR="00DD65E3" w:rsidRDefault="00DD65E3" w:rsidP="00DD65E3">
      <w:pPr>
        <w:widowControl/>
        <w:spacing w:before="120"/>
        <w:rPr>
          <w:rFonts w:ascii="Arial" w:eastAsia="Arial Unicode MS" w:hAnsi="Arial"/>
          <w:kern w:val="0"/>
          <w:sz w:val="20"/>
          <w:szCs w:val="20"/>
          <w:lang w:eastAsia="zh-CN"/>
        </w:rPr>
      </w:pPr>
      <w:r w:rsidRPr="00E91B90">
        <w:rPr>
          <w:rFonts w:ascii="Arial" w:eastAsia="Arial Unicode MS" w:hAnsi="Arial"/>
          <w:kern w:val="0"/>
          <w:sz w:val="20"/>
          <w:szCs w:val="20"/>
          <w:u w:val="single"/>
          <w:lang w:eastAsia="zh-CN"/>
        </w:rPr>
        <w:t xml:space="preserve">CCCH based solution: </w:t>
      </w:r>
      <w:r w:rsidRPr="00E91B90">
        <w:rPr>
          <w:rFonts w:ascii="Arial" w:eastAsia="Arial Unicode MS" w:hAnsi="Arial"/>
          <w:kern w:val="0"/>
          <w:sz w:val="20"/>
          <w:szCs w:val="20"/>
          <w:lang w:eastAsia="zh-CN"/>
        </w:rPr>
        <w:t xml:space="preserve">UE </w:t>
      </w:r>
      <w:r>
        <w:rPr>
          <w:rFonts w:ascii="Arial" w:eastAsia="Arial Unicode MS" w:hAnsi="Arial"/>
          <w:kern w:val="0"/>
          <w:sz w:val="20"/>
          <w:szCs w:val="20"/>
          <w:lang w:eastAsia="zh-CN"/>
        </w:rPr>
        <w:t>perform SDT abortion procedure, and then initiates a legacy RRC Resume procedure.</w:t>
      </w:r>
    </w:p>
    <w:p w:rsidR="00DD65E3" w:rsidRDefault="00DD65E3" w:rsidP="00DD65E3">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 xml:space="preserve">n </w:t>
      </w:r>
      <w:r w:rsidRPr="00CE198A">
        <w:rPr>
          <w:rFonts w:ascii="Arial" w:eastAsia="Arial Unicode MS" w:hAnsi="Arial"/>
          <w:kern w:val="0"/>
          <w:sz w:val="20"/>
          <w:szCs w:val="20"/>
          <w:lang w:eastAsia="zh-CN"/>
        </w:rPr>
        <w:t>[Post114-e][507][SData]</w:t>
      </w:r>
      <w:r>
        <w:rPr>
          <w:rFonts w:ascii="Arial" w:eastAsia="Arial Unicode MS" w:hAnsi="Arial"/>
          <w:kern w:val="0"/>
          <w:sz w:val="20"/>
          <w:szCs w:val="20"/>
          <w:lang w:eastAsia="zh-CN"/>
        </w:rPr>
        <w:t>, there is one observation on UAC for CCCH solution:</w:t>
      </w:r>
    </w:p>
    <w:p w:rsidR="00DD65E3" w:rsidRDefault="00DD65E3" w:rsidP="00DD65E3">
      <w:pPr>
        <w:pStyle w:val="observ"/>
      </w:pPr>
      <w:r>
        <w:t>When switching from SDT to non-SDT via CCCH-based approach, AS applies UAC and initiates random access procedure same as any legacy UE in RRC_INACTIVE</w:t>
      </w:r>
      <w:r>
        <w:rPr>
          <w:lang w:eastAsia="x-none"/>
        </w:rPr>
        <w:t>.</w:t>
      </w:r>
    </w:p>
    <w:p w:rsidR="00DD65E3" w:rsidRPr="00CD1C6D" w:rsidRDefault="00DD65E3" w:rsidP="00DD65E3">
      <w:pPr>
        <w:widowControl/>
        <w:spacing w:before="120"/>
        <w:rPr>
          <w:rFonts w:ascii="Arial" w:eastAsia="Arial Unicode MS" w:hAnsi="Arial"/>
          <w:kern w:val="0"/>
          <w:sz w:val="15"/>
          <w:szCs w:val="20"/>
          <w:lang w:eastAsia="zh-CN"/>
        </w:rPr>
      </w:pPr>
      <w:r w:rsidRPr="001052D6">
        <w:rPr>
          <w:rFonts w:ascii="Arial" w:eastAsia="Arial Unicode MS" w:hAnsi="Arial"/>
          <w:kern w:val="0"/>
          <w:sz w:val="20"/>
          <w:szCs w:val="20"/>
          <w:lang w:eastAsia="zh-CN"/>
        </w:rPr>
        <w:t>Furthermore</w:t>
      </w:r>
      <w:r>
        <w:rPr>
          <w:rFonts w:ascii="Arial" w:eastAsia="Arial Unicode MS" w:hAnsi="Arial"/>
          <w:kern w:val="0"/>
          <w:sz w:val="20"/>
          <w:szCs w:val="20"/>
          <w:lang w:eastAsia="zh-CN"/>
        </w:rPr>
        <w:t>, based on</w:t>
      </w:r>
      <w:r w:rsidRPr="0019637C">
        <w:rPr>
          <w:rFonts w:ascii="Arial" w:eastAsia="Arial Unicode MS" w:hAnsi="Arial"/>
          <w:kern w:val="0"/>
          <w:sz w:val="20"/>
          <w:szCs w:val="20"/>
          <w:lang w:eastAsia="zh-CN"/>
        </w:rPr>
        <w:t xml:space="preserve"> R2-2109308</w:t>
      </w:r>
      <w:r w:rsidRPr="003A623E">
        <w:rPr>
          <w:rFonts w:ascii="Arial" w:eastAsia="Arial Unicode MS" w:hAnsi="Arial"/>
          <w:kern w:val="0"/>
          <w:sz w:val="20"/>
          <w:szCs w:val="20"/>
          <w:lang w:eastAsia="zh-CN"/>
        </w:rPr>
        <w:t xml:space="preserve"> Reply LS on Small data transmission </w:t>
      </w:r>
      <w:r>
        <w:rPr>
          <w:rFonts w:ascii="Arial" w:hAnsi="Arial" w:cs="Arial"/>
          <w:b/>
          <w:sz w:val="20"/>
        </w:rPr>
        <w:t>[2]:</w:t>
      </w:r>
    </w:p>
    <w:tbl>
      <w:tblPr>
        <w:tblStyle w:val="a9"/>
        <w:tblW w:w="0" w:type="auto"/>
        <w:tblLook w:val="04A0" w:firstRow="1" w:lastRow="0" w:firstColumn="1" w:lastColumn="0" w:noHBand="0" w:noVBand="1"/>
      </w:tblPr>
      <w:tblGrid>
        <w:gridCol w:w="9629"/>
      </w:tblGrid>
      <w:tr w:rsidR="00DD65E3" w:rsidTr="00BD52E9">
        <w:tc>
          <w:tcPr>
            <w:tcW w:w="9629" w:type="dxa"/>
          </w:tcPr>
          <w:p w:rsidR="00DD65E3" w:rsidRPr="00CD1C6D" w:rsidRDefault="00DD65E3" w:rsidP="00BD52E9">
            <w:pPr>
              <w:widowControl/>
              <w:overflowPunct w:val="0"/>
              <w:autoSpaceDE w:val="0"/>
              <w:autoSpaceDN w:val="0"/>
              <w:adjustRightInd w:val="0"/>
              <w:spacing w:after="120"/>
              <w:textAlignment w:val="baseline"/>
              <w:rPr>
                <w:rFonts w:ascii="Arial" w:eastAsia="等线" w:hAnsi="Arial" w:cs="Times New Roman"/>
                <w:kern w:val="0"/>
                <w:sz w:val="20"/>
                <w:szCs w:val="20"/>
                <w:lang w:eastAsia="zh-CN"/>
              </w:rPr>
            </w:pPr>
            <w:r w:rsidRPr="00CD1C6D">
              <w:rPr>
                <w:rFonts w:ascii="Arial" w:eastAsia="Times New Roman" w:hAnsi="Arial" w:cs="Times New Roman"/>
                <w:kern w:val="0"/>
                <w:sz w:val="20"/>
                <w:szCs w:val="20"/>
                <w:lang w:eastAsia="zh-CN"/>
              </w:rPr>
              <w:t>CT1 would like to point out that once small data transmission is initiated the UAC parameters (access category and access identity) for subsequent UL data for non-SDT DRBs to use will be the same as those for UL data for SDT DRBs. Furthermore, NAS is agnostic to DRBs, and as such cannot differentiate whether pending uplink data or signalling requires SDT or non-SDT DRBs. So for the use case specified above, if new UL data or NAS message becomes available for which non-SDT radio bearers are not established, the current behaviour (of NAS in 5GMM_CONNECTED mode with inactive indication) applies</w:t>
            </w:r>
            <w:bookmarkStart w:id="1" w:name="OLE_LINK17"/>
            <w:r w:rsidRPr="00CD1C6D">
              <w:rPr>
                <w:rFonts w:ascii="Arial" w:eastAsia="Times New Roman" w:hAnsi="Arial" w:cs="Times New Roman"/>
                <w:kern w:val="0"/>
                <w:sz w:val="20"/>
                <w:szCs w:val="20"/>
                <w:lang w:eastAsia="zh-CN"/>
              </w:rPr>
              <w:t>, i.e. any new pending UL data associated with a PDU session with no suspended user plane resources, will require the Service Request procedure to be initiated and NAS will need to provide UAC parameters based on the reason for that Service Request.</w:t>
            </w:r>
            <w:bookmarkEnd w:id="1"/>
          </w:p>
        </w:tc>
      </w:tr>
    </w:tbl>
    <w:p w:rsidR="00DD65E3" w:rsidRDefault="00DD65E3" w:rsidP="00DD65E3">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According to the reply LS from CT1, UAC parameters for subsequent UL data of non-SDT DRBs which has already been established will be the same as those UL data for SDT DRBs. For new UL data </w:t>
      </w:r>
      <w:r w:rsidRPr="00CD1C6D">
        <w:rPr>
          <w:rFonts w:ascii="Arial" w:eastAsia="Times New Roman" w:hAnsi="Arial" w:cs="Times New Roman"/>
          <w:kern w:val="0"/>
          <w:sz w:val="20"/>
          <w:szCs w:val="20"/>
          <w:lang w:eastAsia="zh-CN"/>
        </w:rPr>
        <w:t>associated with a PDU session with no suspended user plane resources</w:t>
      </w:r>
      <w:r>
        <w:rPr>
          <w:rFonts w:ascii="Arial" w:eastAsia="Arial Unicode MS" w:hAnsi="Arial"/>
          <w:kern w:val="0"/>
          <w:sz w:val="20"/>
          <w:szCs w:val="20"/>
          <w:lang w:eastAsia="zh-CN"/>
        </w:rPr>
        <w:t>, the NAS will need to provide UAC parameters to AS layer.</w:t>
      </w:r>
    </w:p>
    <w:p w:rsidR="00DD65E3" w:rsidRDefault="00DD65E3" w:rsidP="00DD65E3">
      <w:pPr>
        <w:widowControl/>
        <w:spacing w:before="120"/>
        <w:rPr>
          <w:rFonts w:ascii="Arial" w:eastAsia="Arial Unicode MS" w:hAnsi="Arial"/>
          <w:b/>
          <w:kern w:val="0"/>
          <w:sz w:val="20"/>
          <w:szCs w:val="20"/>
          <w:lang w:eastAsia="zh-CN"/>
        </w:rPr>
      </w:pPr>
      <w:r w:rsidRPr="005D0615">
        <w:rPr>
          <w:rFonts w:ascii="Arial" w:eastAsia="Arial Unicode MS" w:hAnsi="Arial"/>
          <w:b/>
          <w:kern w:val="0"/>
          <w:sz w:val="20"/>
          <w:szCs w:val="20"/>
          <w:lang w:eastAsia="zh-CN"/>
        </w:rPr>
        <w:t>Observation 1: based on</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re</w:t>
      </w:r>
      <w:r>
        <w:rPr>
          <w:rFonts w:ascii="Arial" w:eastAsia="Arial Unicode MS" w:hAnsi="Arial"/>
          <w:b/>
          <w:kern w:val="0"/>
          <w:sz w:val="20"/>
          <w:szCs w:val="20"/>
          <w:lang w:eastAsia="zh-CN"/>
        </w:rPr>
        <w:t xml:space="preserve">ply LS from CT1, UAC parameters can be provided by NAS layer after SDT is initiated if the new pending </w:t>
      </w:r>
      <w:r>
        <w:rPr>
          <w:rFonts w:ascii="Arial" w:eastAsia="Arial Unicode MS" w:hAnsi="Arial" w:hint="eastAsia"/>
          <w:b/>
          <w:kern w:val="0"/>
          <w:sz w:val="20"/>
          <w:szCs w:val="20"/>
          <w:lang w:eastAsia="zh-CN"/>
        </w:rPr>
        <w:t>data</w:t>
      </w:r>
      <w:r>
        <w:rPr>
          <w:rFonts w:ascii="Arial" w:eastAsia="Arial Unicode MS" w:hAnsi="Arial"/>
          <w:b/>
          <w:kern w:val="0"/>
          <w:sz w:val="20"/>
          <w:szCs w:val="20"/>
          <w:lang w:eastAsia="zh-CN"/>
        </w:rPr>
        <w:t xml:space="preserve"> are from PDU session with no suspended user plane resources.</w:t>
      </w:r>
    </w:p>
    <w:p w:rsidR="00DD65E3" w:rsidRPr="005D0615" w:rsidRDefault="00DD65E3" w:rsidP="00DD65E3">
      <w:pPr>
        <w:widowControl/>
        <w:spacing w:before="120"/>
        <w:rPr>
          <w:rFonts w:ascii="Arial" w:eastAsia="Arial Unicode MS" w:hAnsi="Arial"/>
          <w:b/>
          <w:kern w:val="0"/>
          <w:sz w:val="20"/>
          <w:szCs w:val="20"/>
          <w:lang w:eastAsia="zh-CN"/>
        </w:rPr>
      </w:pPr>
    </w:p>
    <w:p w:rsidR="00DD65E3" w:rsidRPr="00CE198A" w:rsidRDefault="00DD65E3" w:rsidP="00DD65E3">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Therefore</w:t>
      </w:r>
      <w:r w:rsidRPr="001052D6">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during SDT, in case that UAC is provided by the upper layer together with indication to resume RRC Connection, DCCH solution or CCCH solution should only be initiated if the access attempt is not barred by the UAC procedure. </w:t>
      </w:r>
    </w:p>
    <w:p w:rsidR="00DD65E3" w:rsidRPr="00CE198A" w:rsidRDefault="00DD65E3" w:rsidP="00DD65E3">
      <w:pPr>
        <w:widowControl/>
        <w:spacing w:before="120"/>
        <w:rPr>
          <w:rFonts w:ascii="Arial" w:eastAsia="Arial Unicode MS" w:hAnsi="Arial"/>
          <w:b/>
          <w:kern w:val="0"/>
          <w:sz w:val="20"/>
          <w:szCs w:val="20"/>
          <w:lang w:eastAsia="zh-CN"/>
        </w:rPr>
      </w:pPr>
      <w:r w:rsidRPr="00035A9F">
        <w:rPr>
          <w:rFonts w:ascii="Arial" w:eastAsia="Arial Unicode MS" w:hAnsi="Arial" w:hint="eastAsia"/>
          <w:b/>
          <w:kern w:val="0"/>
          <w:sz w:val="20"/>
          <w:szCs w:val="20"/>
          <w:lang w:eastAsia="zh-CN"/>
        </w:rPr>
        <w:t>P</w:t>
      </w:r>
      <w:r w:rsidRPr="00035A9F">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2</w:t>
      </w:r>
      <w:r w:rsidRPr="00035A9F">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UAC can be performed before indicating to the network the arriving of non-SDT data</w:t>
      </w:r>
      <w:r>
        <w:rPr>
          <w:rFonts w:ascii="Arial" w:eastAsia="Arial Unicode MS" w:hAnsi="Arial" w:hint="eastAsia"/>
          <w:b/>
          <w:kern w:val="0"/>
          <w:sz w:val="20"/>
          <w:szCs w:val="20"/>
          <w:lang w:eastAsia="zh-CN"/>
        </w:rPr>
        <w:t>:</w:t>
      </w:r>
    </w:p>
    <w:p w:rsidR="00DD65E3" w:rsidRPr="00CE198A" w:rsidRDefault="00DD65E3" w:rsidP="00DD65E3">
      <w:pPr>
        <w:pStyle w:val="a7"/>
        <w:widowControl/>
        <w:numPr>
          <w:ilvl w:val="0"/>
          <w:numId w:val="33"/>
        </w:numPr>
        <w:spacing w:before="120"/>
        <w:ind w:firstLineChars="0"/>
        <w:rPr>
          <w:rFonts w:ascii="Arial" w:eastAsia="Arial Unicode MS" w:hAnsi="Arial"/>
          <w:b/>
          <w:kern w:val="0"/>
          <w:sz w:val="20"/>
          <w:szCs w:val="20"/>
          <w:lang w:eastAsia="zh-CN"/>
        </w:rPr>
      </w:pPr>
      <w:r w:rsidRPr="00CE198A">
        <w:rPr>
          <w:rFonts w:ascii="Arial" w:eastAsia="Arial Unicode MS" w:hAnsi="Arial"/>
          <w:b/>
          <w:kern w:val="0"/>
          <w:sz w:val="20"/>
          <w:szCs w:val="20"/>
          <w:lang w:eastAsia="zh-CN"/>
        </w:rPr>
        <w:lastRenderedPageBreak/>
        <w:t>For DCCH solution, if the access attempt is not barred, the UE generates the DCCH message.</w:t>
      </w:r>
    </w:p>
    <w:p w:rsidR="00DD65E3" w:rsidRDefault="00DD65E3" w:rsidP="00DD65E3">
      <w:pPr>
        <w:pStyle w:val="a7"/>
        <w:widowControl/>
        <w:numPr>
          <w:ilvl w:val="0"/>
          <w:numId w:val="33"/>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For </w:t>
      </w:r>
      <w:r w:rsidRPr="00CE198A">
        <w:rPr>
          <w:rFonts w:ascii="Arial" w:eastAsia="Arial Unicode MS" w:hAnsi="Arial"/>
          <w:b/>
          <w:kern w:val="0"/>
          <w:sz w:val="20"/>
          <w:szCs w:val="20"/>
          <w:lang w:eastAsia="zh-CN"/>
        </w:rPr>
        <w:t>CCCH solution</w:t>
      </w:r>
      <w:r>
        <w:rPr>
          <w:rFonts w:ascii="Arial" w:eastAsia="Arial Unicode MS" w:hAnsi="Arial"/>
          <w:b/>
          <w:kern w:val="0"/>
          <w:sz w:val="20"/>
          <w:szCs w:val="20"/>
          <w:lang w:eastAsia="zh-CN"/>
        </w:rPr>
        <w:t>,</w:t>
      </w:r>
      <w:r w:rsidRPr="00CE198A">
        <w:rPr>
          <w:rFonts w:ascii="Arial" w:eastAsia="Arial Unicode MS" w:hAnsi="Arial"/>
          <w:b/>
          <w:kern w:val="0"/>
          <w:sz w:val="20"/>
          <w:szCs w:val="20"/>
          <w:lang w:eastAsia="zh-CN"/>
        </w:rPr>
        <w:t xml:space="preserve"> if the access attempt is not barred, the UE performs SDT abortion and initiates legacy RRC Resume procedure.</w:t>
      </w:r>
    </w:p>
    <w:p w:rsidR="00DD65E3" w:rsidRPr="00DD65E3" w:rsidRDefault="00DD65E3" w:rsidP="00FE0AE9">
      <w:pPr>
        <w:widowControl/>
        <w:spacing w:before="120" w:afterLines="50" w:after="120"/>
        <w:rPr>
          <w:rFonts w:ascii="Arial" w:eastAsia="Arial Unicode MS" w:hAnsi="Arial"/>
          <w:kern w:val="0"/>
          <w:szCs w:val="20"/>
          <w:lang w:eastAsia="zh-CN"/>
        </w:rPr>
      </w:pPr>
    </w:p>
    <w:p w:rsidR="00FE0AE9" w:rsidRPr="00023564" w:rsidRDefault="00FE0AE9" w:rsidP="00FE0AE9">
      <w:pPr>
        <w:pStyle w:val="2"/>
        <w:spacing w:before="240" w:after="120" w:line="360" w:lineRule="auto"/>
        <w:rPr>
          <w:rFonts w:ascii="Arial" w:eastAsia="Arial Unicode MS" w:hAnsi="Arial"/>
          <w:b w:val="0"/>
          <w:kern w:val="0"/>
          <w:szCs w:val="20"/>
          <w:lang w:eastAsia="zh-CN"/>
        </w:rPr>
      </w:pPr>
      <w:r w:rsidRPr="00023564">
        <w:rPr>
          <w:rFonts w:ascii="Arial" w:eastAsia="Arial Unicode MS" w:hAnsi="Arial" w:hint="eastAsia"/>
          <w:b w:val="0"/>
          <w:kern w:val="0"/>
          <w:szCs w:val="20"/>
          <w:lang w:eastAsia="zh-CN"/>
        </w:rPr>
        <w:t>2</w:t>
      </w:r>
      <w:r w:rsidRPr="00023564">
        <w:rPr>
          <w:rFonts w:ascii="Arial" w:eastAsia="Arial Unicode MS" w:hAnsi="Arial"/>
          <w:b w:val="0"/>
          <w:kern w:val="0"/>
          <w:szCs w:val="20"/>
          <w:lang w:eastAsia="zh-CN"/>
        </w:rPr>
        <w:t>.</w:t>
      </w:r>
      <w:r>
        <w:rPr>
          <w:rFonts w:ascii="Arial" w:eastAsia="Arial Unicode MS" w:hAnsi="Arial"/>
          <w:b w:val="0"/>
          <w:kern w:val="0"/>
          <w:szCs w:val="20"/>
          <w:lang w:eastAsia="zh-CN"/>
        </w:rPr>
        <w:t>3</w:t>
      </w:r>
      <w:r w:rsidRPr="00023564">
        <w:rPr>
          <w:rFonts w:ascii="Arial" w:eastAsia="Arial Unicode MS" w:hAnsi="Arial"/>
          <w:b w:val="0"/>
          <w:kern w:val="0"/>
          <w:szCs w:val="20"/>
          <w:lang w:eastAsia="zh-CN"/>
        </w:rPr>
        <w:t xml:space="preserve"> On demand SI/PI request</w:t>
      </w:r>
      <w:r>
        <w:rPr>
          <w:rFonts w:ascii="Arial" w:eastAsia="Arial Unicode MS" w:hAnsi="Arial"/>
          <w:b w:val="0"/>
          <w:kern w:val="0"/>
          <w:szCs w:val="20"/>
          <w:lang w:eastAsia="zh-CN"/>
        </w:rPr>
        <w:t xml:space="preserve"> during SDT</w:t>
      </w:r>
    </w:p>
    <w:p w:rsidR="00FE0AE9" w:rsidRDefault="00FE0AE9" w:rsidP="00FE0AE9">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For UE under</w:t>
      </w:r>
      <w:r>
        <w:rPr>
          <w:rFonts w:ascii="Arial" w:eastAsia="Arial Unicode MS" w:hAnsi="Arial" w:hint="eastAsia"/>
          <w:kern w:val="0"/>
          <w:sz w:val="20"/>
          <w:szCs w:val="20"/>
          <w:lang w:eastAsia="zh-CN"/>
        </w:rPr>
        <w:t xml:space="preserve"> </w:t>
      </w:r>
      <w:r>
        <w:rPr>
          <w:rFonts w:ascii="Arial" w:eastAsia="Arial Unicode MS" w:hAnsi="Arial"/>
          <w:kern w:val="0"/>
          <w:sz w:val="20"/>
          <w:szCs w:val="20"/>
          <w:lang w:eastAsia="zh-CN"/>
        </w:rPr>
        <w:t xml:space="preserve">inactive state, the UE can request for on demand system information and position information by initiating random access procedure using preconfigured preamble and paging occasion, or by sending RRCSystemInfoRequest message. One open issue for SDT is, if the UE can initiate INACTIVE state on demand system information and position information during SDT? </w:t>
      </w:r>
    </w:p>
    <w:p w:rsidR="00FE0AE9" w:rsidRDefault="00FE0AE9" w:rsidP="00FE0AE9">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During initial SDT transmission phase, it is possible to initiate RA-based SI/PI request during CG-SDT, but not possible for RA_SDT. For other cases, e.g. RRC based SI/PI request for CG-SDT and RA-SDT, some further discussion is needed.</w:t>
      </w:r>
    </w:p>
    <w:p w:rsidR="00FE0AE9" w:rsidRDefault="00FE0AE9" w:rsidP="00FE0AE9">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subsequent SDT transmission phase, it is possible to initiate RA based on demand SI/PI request. However, transmitting RRCSystemInfoRequest message using the UL grant for SDT during subsequent transmission will bring some issues. For example how to handle the case that UL grant is not sufficient for transmission of RRCSystemInfoRequest, as </w:t>
      </w:r>
      <w:r>
        <w:rPr>
          <w:rFonts w:ascii="Arial" w:eastAsia="Arial Unicode MS" w:hAnsi="Arial" w:hint="eastAsia"/>
          <w:kern w:val="0"/>
          <w:sz w:val="20"/>
          <w:szCs w:val="20"/>
          <w:lang w:eastAsia="zh-CN"/>
        </w:rPr>
        <w:t>RLC</w:t>
      </w:r>
      <w:r>
        <w:rPr>
          <w:rFonts w:ascii="Arial" w:eastAsia="Arial Unicode MS" w:hAnsi="Arial"/>
          <w:kern w:val="0"/>
          <w:sz w:val="20"/>
          <w:szCs w:val="20"/>
          <w:lang w:eastAsia="zh-CN"/>
        </w:rPr>
        <w:t xml:space="preserve"> </w:t>
      </w:r>
      <w:r>
        <w:rPr>
          <w:rFonts w:ascii="Arial" w:eastAsia="Arial Unicode MS" w:hAnsi="Arial" w:hint="eastAsia"/>
          <w:kern w:val="0"/>
          <w:sz w:val="20"/>
          <w:szCs w:val="20"/>
          <w:lang w:eastAsia="zh-CN"/>
        </w:rPr>
        <w:t>TM</w:t>
      </w:r>
      <w:r>
        <w:rPr>
          <w:rFonts w:ascii="Arial" w:eastAsia="Arial Unicode MS" w:hAnsi="Arial"/>
          <w:kern w:val="0"/>
          <w:sz w:val="20"/>
          <w:szCs w:val="20"/>
          <w:lang w:eastAsia="zh-CN"/>
        </w:rPr>
        <w:t xml:space="preserve"> doesn’t support segmentation. </w:t>
      </w:r>
    </w:p>
    <w:p w:rsidR="00FE0AE9" w:rsidRPr="000D3ABA" w:rsidRDefault="00FE0AE9" w:rsidP="00FE0AE9">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In summary, RAN2 needs further discuss if on demand SI/PI request can be triggered during SDT. </w:t>
      </w:r>
    </w:p>
    <w:p w:rsidR="00FE0AE9" w:rsidRDefault="00FE0AE9" w:rsidP="00FE0AE9">
      <w:pPr>
        <w:widowControl/>
        <w:spacing w:before="120"/>
        <w:rPr>
          <w:rFonts w:ascii="Arial" w:eastAsia="Arial Unicode MS" w:hAnsi="Arial"/>
          <w:b/>
          <w:kern w:val="0"/>
          <w:sz w:val="20"/>
          <w:szCs w:val="20"/>
          <w:lang w:eastAsia="zh-CN"/>
        </w:rPr>
      </w:pPr>
      <w:r w:rsidRPr="001C3AA9">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3</w:t>
      </w:r>
      <w:r w:rsidRPr="001C3AA9">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 xml:space="preserve">RAN2 discuss if UE can request for on demand </w:t>
      </w:r>
      <w:r w:rsidR="003A623E">
        <w:rPr>
          <w:rFonts w:ascii="Arial" w:eastAsia="Arial Unicode MS" w:hAnsi="Arial"/>
          <w:b/>
          <w:kern w:val="0"/>
          <w:sz w:val="20"/>
          <w:szCs w:val="20"/>
          <w:lang w:eastAsia="zh-CN"/>
        </w:rPr>
        <w:t>SI/PI</w:t>
      </w:r>
      <w:r>
        <w:rPr>
          <w:rFonts w:ascii="Arial" w:eastAsia="Arial Unicode MS" w:hAnsi="Arial"/>
          <w:b/>
          <w:kern w:val="0"/>
          <w:sz w:val="20"/>
          <w:szCs w:val="20"/>
          <w:lang w:eastAsia="zh-CN"/>
        </w:rPr>
        <w:t xml:space="preserve"> during SDT</w:t>
      </w:r>
      <w:r w:rsidRPr="001C3AA9">
        <w:rPr>
          <w:rFonts w:ascii="Arial" w:eastAsia="Arial Unicode MS" w:hAnsi="Arial"/>
          <w:b/>
          <w:kern w:val="0"/>
          <w:sz w:val="20"/>
          <w:szCs w:val="20"/>
          <w:lang w:eastAsia="zh-CN"/>
        </w:rPr>
        <w:t>.</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74DDA" w:rsidRDefault="000162A9" w:rsidP="003A623E">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rovide our further consideration</w:t>
      </w:r>
      <w:r w:rsidR="003A623E">
        <w:rPr>
          <w:rFonts w:ascii="Arial" w:eastAsia="等线" w:hAnsi="Arial"/>
          <w:kern w:val="0"/>
          <w:sz w:val="20"/>
          <w:szCs w:val="20"/>
          <w:lang w:eastAsia="zh-CN"/>
        </w:rPr>
        <w:t xml:space="preserve"> on the control plane aspects of SDT, and have the following proposals:</w:t>
      </w:r>
    </w:p>
    <w:p w:rsidR="003A623E" w:rsidRPr="004D58A8" w:rsidRDefault="003A623E" w:rsidP="003A623E">
      <w:pPr>
        <w:widowControl/>
        <w:spacing w:before="120" w:afterLines="50" w:after="120"/>
        <w:rPr>
          <w:rFonts w:ascii="Arial" w:eastAsia="Arial Unicode MS" w:hAnsi="Arial"/>
          <w:b/>
          <w:kern w:val="0"/>
          <w:szCs w:val="20"/>
          <w:lang w:eastAsia="zh-CN"/>
        </w:rPr>
      </w:pPr>
      <w:r w:rsidRPr="004D58A8">
        <w:rPr>
          <w:rFonts w:ascii="Arial" w:eastAsia="Arial Unicode MS" w:hAnsi="Arial"/>
          <w:b/>
          <w:kern w:val="0"/>
          <w:szCs w:val="20"/>
          <w:lang w:eastAsia="zh-CN"/>
        </w:rPr>
        <w:t xml:space="preserve">Proposal </w:t>
      </w:r>
      <w:r w:rsidR="00DD65E3">
        <w:rPr>
          <w:rFonts w:ascii="Arial" w:eastAsia="Arial Unicode MS" w:hAnsi="Arial"/>
          <w:b/>
          <w:kern w:val="0"/>
          <w:szCs w:val="20"/>
          <w:lang w:eastAsia="zh-CN"/>
        </w:rPr>
        <w:t>1</w:t>
      </w:r>
      <w:r w:rsidRPr="004D58A8">
        <w:rPr>
          <w:rFonts w:ascii="Arial" w:eastAsia="Arial Unicode MS" w:hAnsi="Arial"/>
          <w:b/>
          <w:kern w:val="0"/>
          <w:szCs w:val="20"/>
          <w:lang w:eastAsia="zh-CN"/>
        </w:rPr>
        <w:t xml:space="preserve">: RAN2 work on one of the following two directions for the handling of RRCReject reception during SDT  </w:t>
      </w:r>
    </w:p>
    <w:p w:rsidR="003A623E" w:rsidRPr="004D58A8" w:rsidRDefault="003C1496" w:rsidP="003A623E">
      <w:pPr>
        <w:pStyle w:val="a7"/>
        <w:widowControl/>
        <w:numPr>
          <w:ilvl w:val="0"/>
          <w:numId w:val="35"/>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 xml:space="preserve">1) </w:t>
      </w:r>
      <w:r w:rsidR="003A623E" w:rsidRPr="004D58A8">
        <w:rPr>
          <w:rFonts w:ascii="Arial" w:eastAsia="Arial Unicode MS" w:hAnsi="Arial"/>
          <w:b/>
          <w:kern w:val="0"/>
          <w:szCs w:val="20"/>
          <w:lang w:eastAsia="zh-CN"/>
        </w:rPr>
        <w:t>use the same solution as case of CCCH solution, if</w:t>
      </w:r>
      <w:r w:rsidR="003A623E">
        <w:rPr>
          <w:rFonts w:ascii="Arial" w:eastAsia="Arial Unicode MS" w:hAnsi="Arial"/>
          <w:b/>
          <w:kern w:val="0"/>
          <w:szCs w:val="20"/>
          <w:lang w:eastAsia="zh-CN"/>
        </w:rPr>
        <w:t xml:space="preserve"> it </w:t>
      </w:r>
      <w:r w:rsidR="003A623E" w:rsidRPr="004D58A8">
        <w:rPr>
          <w:rFonts w:ascii="Arial" w:eastAsia="Arial Unicode MS" w:hAnsi="Arial"/>
          <w:b/>
          <w:kern w:val="0"/>
          <w:szCs w:val="20"/>
          <w:lang w:eastAsia="zh-CN"/>
        </w:rPr>
        <w:t>can be agreed</w:t>
      </w:r>
    </w:p>
    <w:p w:rsidR="003A623E" w:rsidRDefault="003C1496" w:rsidP="003A623E">
      <w:pPr>
        <w:pStyle w:val="a7"/>
        <w:widowControl/>
        <w:numPr>
          <w:ilvl w:val="0"/>
          <w:numId w:val="35"/>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 xml:space="preserve">2) </w:t>
      </w:r>
      <w:bookmarkStart w:id="2" w:name="_GoBack"/>
      <w:bookmarkEnd w:id="2"/>
      <w:r w:rsidR="003A623E" w:rsidRPr="004D58A8">
        <w:rPr>
          <w:rFonts w:ascii="Arial" w:eastAsia="Arial Unicode MS" w:hAnsi="Arial"/>
          <w:b/>
          <w:kern w:val="0"/>
          <w:szCs w:val="20"/>
          <w:lang w:eastAsia="zh-CN"/>
        </w:rPr>
        <w:t xml:space="preserve">go to IDLE mode upon the reception of RRCReject during SDT, if CCCH solution </w:t>
      </w:r>
      <w:r w:rsidR="003A623E">
        <w:rPr>
          <w:rFonts w:ascii="Arial" w:eastAsia="Arial Unicode MS" w:hAnsi="Arial"/>
          <w:b/>
          <w:kern w:val="0"/>
          <w:szCs w:val="20"/>
          <w:lang w:eastAsia="zh-CN"/>
        </w:rPr>
        <w:t>is</w:t>
      </w:r>
      <w:r w:rsidR="003A623E" w:rsidRPr="004D58A8">
        <w:rPr>
          <w:rFonts w:ascii="Arial" w:eastAsia="Arial Unicode MS" w:hAnsi="Arial"/>
          <w:b/>
          <w:kern w:val="0"/>
          <w:szCs w:val="20"/>
          <w:lang w:eastAsia="zh-CN"/>
        </w:rPr>
        <w:t xml:space="preserve"> not agreed</w:t>
      </w:r>
    </w:p>
    <w:p w:rsidR="00DD65E3" w:rsidRDefault="00DD65E3" w:rsidP="00DD65E3">
      <w:pPr>
        <w:widowControl/>
        <w:spacing w:before="120"/>
        <w:rPr>
          <w:rFonts w:ascii="Arial" w:eastAsia="Arial Unicode MS" w:hAnsi="Arial"/>
          <w:b/>
          <w:kern w:val="0"/>
          <w:szCs w:val="20"/>
          <w:lang w:eastAsia="zh-CN"/>
        </w:rPr>
      </w:pPr>
    </w:p>
    <w:p w:rsidR="00DD65E3" w:rsidRPr="00DD65E3" w:rsidRDefault="00DD65E3" w:rsidP="00DD65E3">
      <w:pPr>
        <w:widowControl/>
        <w:spacing w:before="120"/>
        <w:rPr>
          <w:rFonts w:ascii="Arial" w:eastAsia="Arial Unicode MS" w:hAnsi="Arial"/>
          <w:b/>
          <w:kern w:val="0"/>
          <w:sz w:val="20"/>
          <w:szCs w:val="20"/>
          <w:lang w:eastAsia="zh-CN"/>
        </w:rPr>
      </w:pPr>
      <w:r w:rsidRPr="00DD65E3">
        <w:rPr>
          <w:rFonts w:ascii="Arial" w:eastAsia="Arial Unicode MS" w:hAnsi="Arial"/>
          <w:b/>
          <w:kern w:val="0"/>
          <w:sz w:val="20"/>
          <w:szCs w:val="20"/>
          <w:lang w:eastAsia="zh-CN"/>
        </w:rPr>
        <w:t xml:space="preserve">Observation 1: based on </w:t>
      </w:r>
      <w:r w:rsidRPr="00DD65E3">
        <w:rPr>
          <w:rFonts w:ascii="Arial" w:eastAsia="Arial Unicode MS" w:hAnsi="Arial" w:hint="eastAsia"/>
          <w:b/>
          <w:kern w:val="0"/>
          <w:sz w:val="20"/>
          <w:szCs w:val="20"/>
          <w:lang w:eastAsia="zh-CN"/>
        </w:rPr>
        <w:t>re</w:t>
      </w:r>
      <w:r w:rsidRPr="00DD65E3">
        <w:rPr>
          <w:rFonts w:ascii="Arial" w:eastAsia="Arial Unicode MS" w:hAnsi="Arial"/>
          <w:b/>
          <w:kern w:val="0"/>
          <w:sz w:val="20"/>
          <w:szCs w:val="20"/>
          <w:lang w:eastAsia="zh-CN"/>
        </w:rPr>
        <w:t xml:space="preserve">ply LS from CT1, UAC parameters can be provided by NAS layer after SDT is initiated if the new pending </w:t>
      </w:r>
      <w:r w:rsidRPr="00DD65E3">
        <w:rPr>
          <w:rFonts w:ascii="Arial" w:eastAsia="Arial Unicode MS" w:hAnsi="Arial" w:hint="eastAsia"/>
          <w:b/>
          <w:kern w:val="0"/>
          <w:sz w:val="20"/>
          <w:szCs w:val="20"/>
          <w:lang w:eastAsia="zh-CN"/>
        </w:rPr>
        <w:t>data</w:t>
      </w:r>
      <w:r w:rsidRPr="00DD65E3">
        <w:rPr>
          <w:rFonts w:ascii="Arial" w:eastAsia="Arial Unicode MS" w:hAnsi="Arial"/>
          <w:b/>
          <w:kern w:val="0"/>
          <w:sz w:val="20"/>
          <w:szCs w:val="20"/>
          <w:lang w:eastAsia="zh-CN"/>
        </w:rPr>
        <w:t xml:space="preserve"> are from PDU session with no suspended user plane resources.</w:t>
      </w:r>
    </w:p>
    <w:p w:rsidR="00DD65E3" w:rsidRPr="00CE198A" w:rsidRDefault="00DD65E3" w:rsidP="00DD65E3">
      <w:pPr>
        <w:widowControl/>
        <w:spacing w:before="120"/>
        <w:rPr>
          <w:rFonts w:ascii="Arial" w:eastAsia="Arial Unicode MS" w:hAnsi="Arial"/>
          <w:b/>
          <w:kern w:val="0"/>
          <w:sz w:val="20"/>
          <w:szCs w:val="20"/>
          <w:lang w:eastAsia="zh-CN"/>
        </w:rPr>
      </w:pPr>
      <w:r w:rsidRPr="00035A9F">
        <w:rPr>
          <w:rFonts w:ascii="Arial" w:eastAsia="Arial Unicode MS" w:hAnsi="Arial" w:hint="eastAsia"/>
          <w:b/>
          <w:kern w:val="0"/>
          <w:sz w:val="20"/>
          <w:szCs w:val="20"/>
          <w:lang w:eastAsia="zh-CN"/>
        </w:rPr>
        <w:t>P</w:t>
      </w:r>
      <w:r w:rsidRPr="00035A9F">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2</w:t>
      </w:r>
      <w:r w:rsidRPr="00035A9F">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UAC can be performed before indicating to the network the arriving of non-SDT data</w:t>
      </w:r>
      <w:r>
        <w:rPr>
          <w:rFonts w:ascii="Arial" w:eastAsia="Arial Unicode MS" w:hAnsi="Arial" w:hint="eastAsia"/>
          <w:b/>
          <w:kern w:val="0"/>
          <w:sz w:val="20"/>
          <w:szCs w:val="20"/>
          <w:lang w:eastAsia="zh-CN"/>
        </w:rPr>
        <w:t>:</w:t>
      </w:r>
    </w:p>
    <w:p w:rsidR="00DD65E3" w:rsidRPr="00CE198A" w:rsidRDefault="00DD65E3" w:rsidP="00DD65E3">
      <w:pPr>
        <w:pStyle w:val="a7"/>
        <w:widowControl/>
        <w:numPr>
          <w:ilvl w:val="0"/>
          <w:numId w:val="33"/>
        </w:numPr>
        <w:spacing w:before="120"/>
        <w:ind w:firstLineChars="0"/>
        <w:rPr>
          <w:rFonts w:ascii="Arial" w:eastAsia="Arial Unicode MS" w:hAnsi="Arial"/>
          <w:b/>
          <w:kern w:val="0"/>
          <w:sz w:val="20"/>
          <w:szCs w:val="20"/>
          <w:lang w:eastAsia="zh-CN"/>
        </w:rPr>
      </w:pPr>
      <w:r w:rsidRPr="00CE198A">
        <w:rPr>
          <w:rFonts w:ascii="Arial" w:eastAsia="Arial Unicode MS" w:hAnsi="Arial"/>
          <w:b/>
          <w:kern w:val="0"/>
          <w:sz w:val="20"/>
          <w:szCs w:val="20"/>
          <w:lang w:eastAsia="zh-CN"/>
        </w:rPr>
        <w:t>For DCCH solution, if the access attempt is not barred, the UE generates the DCCH message.</w:t>
      </w:r>
    </w:p>
    <w:p w:rsidR="00DD65E3" w:rsidRDefault="00DD65E3" w:rsidP="00DD65E3">
      <w:pPr>
        <w:pStyle w:val="a7"/>
        <w:widowControl/>
        <w:numPr>
          <w:ilvl w:val="0"/>
          <w:numId w:val="33"/>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For </w:t>
      </w:r>
      <w:r w:rsidRPr="00CE198A">
        <w:rPr>
          <w:rFonts w:ascii="Arial" w:eastAsia="Arial Unicode MS" w:hAnsi="Arial"/>
          <w:b/>
          <w:kern w:val="0"/>
          <w:sz w:val="20"/>
          <w:szCs w:val="20"/>
          <w:lang w:eastAsia="zh-CN"/>
        </w:rPr>
        <w:t>CCCH solution</w:t>
      </w:r>
      <w:r>
        <w:rPr>
          <w:rFonts w:ascii="Arial" w:eastAsia="Arial Unicode MS" w:hAnsi="Arial"/>
          <w:b/>
          <w:kern w:val="0"/>
          <w:sz w:val="20"/>
          <w:szCs w:val="20"/>
          <w:lang w:eastAsia="zh-CN"/>
        </w:rPr>
        <w:t>,</w:t>
      </w:r>
      <w:r w:rsidRPr="00CE198A">
        <w:rPr>
          <w:rFonts w:ascii="Arial" w:eastAsia="Arial Unicode MS" w:hAnsi="Arial"/>
          <w:b/>
          <w:kern w:val="0"/>
          <w:sz w:val="20"/>
          <w:szCs w:val="20"/>
          <w:lang w:eastAsia="zh-CN"/>
        </w:rPr>
        <w:t xml:space="preserve"> if the access attempt is not barred, the UE performs SDT abortion and initiates legacy RRC Resume procedure.</w:t>
      </w:r>
    </w:p>
    <w:p w:rsidR="00DD65E3" w:rsidRDefault="00DD65E3" w:rsidP="003A623E">
      <w:pPr>
        <w:widowControl/>
        <w:spacing w:before="120"/>
        <w:rPr>
          <w:rFonts w:ascii="Arial" w:eastAsia="Arial Unicode MS" w:hAnsi="Arial"/>
          <w:b/>
          <w:kern w:val="0"/>
          <w:sz w:val="20"/>
          <w:szCs w:val="20"/>
          <w:lang w:eastAsia="zh-CN"/>
        </w:rPr>
      </w:pPr>
    </w:p>
    <w:p w:rsidR="003A623E" w:rsidRPr="003A623E" w:rsidRDefault="003A623E" w:rsidP="003A623E">
      <w:pPr>
        <w:widowControl/>
        <w:spacing w:before="120"/>
        <w:rPr>
          <w:rFonts w:ascii="Arial" w:eastAsia="Arial Unicode MS" w:hAnsi="Arial"/>
          <w:b/>
          <w:kern w:val="0"/>
          <w:sz w:val="20"/>
          <w:szCs w:val="20"/>
          <w:lang w:eastAsia="zh-CN"/>
        </w:rPr>
      </w:pPr>
      <w:r w:rsidRPr="003A623E">
        <w:rPr>
          <w:rFonts w:ascii="Arial" w:eastAsia="Arial Unicode MS" w:hAnsi="Arial"/>
          <w:b/>
          <w:kern w:val="0"/>
          <w:sz w:val="20"/>
          <w:szCs w:val="20"/>
          <w:lang w:eastAsia="zh-CN"/>
        </w:rPr>
        <w:t>Proposal 3: RAN2 discuss if UE can request for on demand SI/PI during SDT.</w:t>
      </w:r>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3A623E" w:rsidRDefault="00F34E58" w:rsidP="008B3B96">
      <w:pPr>
        <w:widowControl/>
        <w:spacing w:before="120"/>
        <w:rPr>
          <w:rFonts w:ascii="Arial" w:eastAsia="等线" w:hAnsi="Arial"/>
          <w:kern w:val="0"/>
          <w:sz w:val="20"/>
          <w:szCs w:val="20"/>
          <w:lang w:eastAsia="zh-CN"/>
        </w:rPr>
      </w:pPr>
      <w:r w:rsidRPr="008B3B96">
        <w:rPr>
          <w:rFonts w:ascii="Arial" w:eastAsia="等线" w:hAnsi="Arial" w:hint="eastAsia"/>
          <w:kern w:val="0"/>
          <w:sz w:val="20"/>
          <w:szCs w:val="20"/>
          <w:lang w:eastAsia="zh-CN"/>
        </w:rPr>
        <w:t>[</w:t>
      </w:r>
      <w:r w:rsidRPr="008B3B96">
        <w:rPr>
          <w:rFonts w:ascii="Arial" w:eastAsia="等线" w:hAnsi="Arial"/>
          <w:kern w:val="0"/>
          <w:sz w:val="20"/>
          <w:szCs w:val="20"/>
          <w:lang w:eastAsia="zh-CN"/>
        </w:rPr>
        <w:t xml:space="preserve">1] </w:t>
      </w:r>
      <w:r w:rsidR="00F7799D" w:rsidRPr="008B3B96">
        <w:rPr>
          <w:rFonts w:ascii="Arial" w:eastAsia="等线" w:hAnsi="Arial"/>
          <w:kern w:val="0"/>
          <w:sz w:val="20"/>
          <w:szCs w:val="20"/>
          <w:lang w:eastAsia="zh-CN"/>
        </w:rPr>
        <w:t>M</w:t>
      </w:r>
      <w:r w:rsidRPr="008B3B96">
        <w:rPr>
          <w:rFonts w:ascii="Arial" w:eastAsia="等线" w:hAnsi="Arial"/>
          <w:kern w:val="0"/>
          <w:sz w:val="20"/>
          <w:szCs w:val="20"/>
          <w:lang w:eastAsia="zh-CN"/>
        </w:rPr>
        <w:t>eeting report of RAN2 #11</w:t>
      </w:r>
      <w:r w:rsidR="003A623E">
        <w:rPr>
          <w:rFonts w:ascii="Arial" w:eastAsia="等线" w:hAnsi="Arial"/>
          <w:kern w:val="0"/>
          <w:sz w:val="20"/>
          <w:szCs w:val="20"/>
          <w:lang w:eastAsia="zh-CN"/>
        </w:rPr>
        <w:t>5</w:t>
      </w:r>
      <w:r w:rsidR="004910E5">
        <w:rPr>
          <w:rFonts w:ascii="Arial" w:eastAsia="等线" w:hAnsi="Arial"/>
          <w:kern w:val="0"/>
          <w:sz w:val="20"/>
          <w:szCs w:val="20"/>
          <w:lang w:eastAsia="zh-CN"/>
        </w:rPr>
        <w:t>-</w:t>
      </w:r>
      <w:r w:rsidRPr="008B3B96">
        <w:rPr>
          <w:rFonts w:ascii="Arial" w:eastAsia="等线" w:hAnsi="Arial"/>
          <w:kern w:val="0"/>
          <w:sz w:val="20"/>
          <w:szCs w:val="20"/>
          <w:lang w:eastAsia="zh-CN"/>
        </w:rPr>
        <w:t>e</w:t>
      </w:r>
    </w:p>
    <w:p w:rsidR="003A623E" w:rsidRDefault="003A623E" w:rsidP="008B3B96">
      <w:pPr>
        <w:widowControl/>
        <w:spacing w:before="120"/>
        <w:rPr>
          <w:rFonts w:ascii="Arial" w:eastAsia="等线" w:hAnsi="Arial"/>
          <w:kern w:val="0"/>
          <w:sz w:val="20"/>
          <w:szCs w:val="20"/>
          <w:lang w:eastAsia="zh-CN"/>
        </w:rPr>
      </w:pPr>
      <w:r>
        <w:rPr>
          <w:rFonts w:ascii="Arial" w:eastAsia="等线" w:hAnsi="Arial"/>
          <w:kern w:val="0"/>
          <w:sz w:val="20"/>
          <w:szCs w:val="20"/>
          <w:lang w:eastAsia="zh-CN"/>
        </w:rPr>
        <w:t>[2]</w:t>
      </w:r>
      <w:r w:rsidR="0019637C" w:rsidRPr="0019637C">
        <w:t xml:space="preserve"> </w:t>
      </w:r>
      <w:hyperlink r:id="rId8" w:tgtFrame="_blank" w:history="1">
        <w:r w:rsidR="0019637C" w:rsidRPr="0019637C">
          <w:rPr>
            <w:rFonts w:eastAsia="Arial Unicode MS"/>
            <w:kern w:val="0"/>
            <w:sz w:val="20"/>
            <w:szCs w:val="20"/>
            <w:lang w:eastAsia="zh-CN"/>
          </w:rPr>
          <w:t>R2-2109308</w:t>
        </w:r>
      </w:hyperlink>
      <w:r>
        <w:rPr>
          <w:rFonts w:ascii="Arial" w:eastAsia="Arial Unicode MS" w:hAnsi="Arial"/>
          <w:kern w:val="0"/>
          <w:sz w:val="20"/>
          <w:szCs w:val="20"/>
          <w:lang w:eastAsia="zh-CN"/>
        </w:rPr>
        <w:t xml:space="preserve">, </w:t>
      </w:r>
      <w:r w:rsidRPr="003A623E">
        <w:rPr>
          <w:rFonts w:ascii="Arial" w:eastAsia="Arial Unicode MS" w:hAnsi="Arial"/>
          <w:kern w:val="0"/>
          <w:sz w:val="20"/>
          <w:szCs w:val="20"/>
          <w:lang w:eastAsia="zh-CN"/>
        </w:rPr>
        <w:t>Reply LS on Small data transmission</w:t>
      </w:r>
      <w:r w:rsidR="0019637C">
        <w:rPr>
          <w:rFonts w:ascii="Arial" w:eastAsia="Arial Unicode MS" w:hAnsi="Arial"/>
          <w:kern w:val="0"/>
          <w:sz w:val="20"/>
          <w:szCs w:val="20"/>
          <w:lang w:eastAsia="zh-CN"/>
        </w:rPr>
        <w:t xml:space="preserve"> from CT1.</w:t>
      </w:r>
    </w:p>
    <w:p w:rsidR="0052721F" w:rsidRDefault="0052721F" w:rsidP="008B3B96">
      <w:pPr>
        <w:widowControl/>
        <w:spacing w:before="120"/>
        <w:rPr>
          <w:rFonts w:ascii="Arial" w:eastAsia="等线" w:hAnsi="Arial"/>
          <w:kern w:val="0"/>
          <w:sz w:val="20"/>
          <w:szCs w:val="20"/>
          <w:lang w:eastAsia="zh-CN"/>
        </w:rPr>
      </w:pPr>
    </w:p>
    <w:p w:rsidR="008B3B96" w:rsidRPr="008B3B96" w:rsidRDefault="008B3B96" w:rsidP="008B3B96">
      <w:pPr>
        <w:widowControl/>
        <w:spacing w:before="120"/>
        <w:rPr>
          <w:rFonts w:ascii="Arial" w:eastAsia="等线" w:hAnsi="Arial"/>
          <w:kern w:val="0"/>
          <w:sz w:val="20"/>
          <w:szCs w:val="20"/>
          <w:lang w:eastAsia="zh-CN"/>
        </w:rPr>
      </w:pPr>
    </w:p>
    <w:sectPr w:rsidR="008B3B96"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385" w:rsidRDefault="006E3385" w:rsidP="006D4BFE">
      <w:r>
        <w:separator/>
      </w:r>
    </w:p>
  </w:endnote>
  <w:endnote w:type="continuationSeparator" w:id="0">
    <w:p w:rsidR="006E3385" w:rsidRDefault="006E3385"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385" w:rsidRDefault="006E3385" w:rsidP="006D4BFE">
      <w:r>
        <w:separator/>
      </w:r>
    </w:p>
  </w:footnote>
  <w:footnote w:type="continuationSeparator" w:id="0">
    <w:p w:rsidR="006E3385" w:rsidRDefault="006E3385"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4" w15:restartNumberingAfterBreak="0">
    <w:nsid w:val="0C490534"/>
    <w:multiLevelType w:val="hybridMultilevel"/>
    <w:tmpl w:val="AB2646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AF26DA"/>
    <w:multiLevelType w:val="hybridMultilevel"/>
    <w:tmpl w:val="586E0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D43F84"/>
    <w:multiLevelType w:val="hybridMultilevel"/>
    <w:tmpl w:val="E2101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9"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3429F5"/>
    <w:multiLevelType w:val="hybridMultilevel"/>
    <w:tmpl w:val="D3980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34"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3"/>
  </w:num>
  <w:num w:numId="2">
    <w:abstractNumId w:val="19"/>
  </w:num>
  <w:num w:numId="3">
    <w:abstractNumId w:val="17"/>
  </w:num>
  <w:num w:numId="4">
    <w:abstractNumId w:val="31"/>
  </w:num>
  <w:num w:numId="5">
    <w:abstractNumId w:val="10"/>
  </w:num>
  <w:num w:numId="6">
    <w:abstractNumId w:val="0"/>
  </w:num>
  <w:num w:numId="7">
    <w:abstractNumId w:val="1"/>
  </w:num>
  <w:num w:numId="8">
    <w:abstractNumId w:val="11"/>
  </w:num>
  <w:num w:numId="9">
    <w:abstractNumId w:val="34"/>
  </w:num>
  <w:num w:numId="10">
    <w:abstractNumId w:val="7"/>
  </w:num>
  <w:num w:numId="11">
    <w:abstractNumId w:val="13"/>
  </w:num>
  <w:num w:numId="12">
    <w:abstractNumId w:val="5"/>
  </w:num>
  <w:num w:numId="13">
    <w:abstractNumId w:val="35"/>
  </w:num>
  <w:num w:numId="14">
    <w:abstractNumId w:val="6"/>
  </w:num>
  <w:num w:numId="15">
    <w:abstractNumId w:val="16"/>
  </w:num>
  <w:num w:numId="16">
    <w:abstractNumId w:val="15"/>
  </w:num>
  <w:num w:numId="17">
    <w:abstractNumId w:val="24"/>
  </w:num>
  <w:num w:numId="18">
    <w:abstractNumId w:val="29"/>
  </w:num>
  <w:num w:numId="19">
    <w:abstractNumId w:val="27"/>
  </w:num>
  <w:num w:numId="20">
    <w:abstractNumId w:val="8"/>
  </w:num>
  <w:num w:numId="21">
    <w:abstractNumId w:val="3"/>
  </w:num>
  <w:num w:numId="22">
    <w:abstractNumId w:val="14"/>
  </w:num>
  <w:num w:numId="23">
    <w:abstractNumId w:val="28"/>
  </w:num>
  <w:num w:numId="24">
    <w:abstractNumId w:val="20"/>
  </w:num>
  <w:num w:numId="25">
    <w:abstractNumId w:val="22"/>
  </w:num>
  <w:num w:numId="26">
    <w:abstractNumId w:val="32"/>
  </w:num>
  <w:num w:numId="27">
    <w:abstractNumId w:val="2"/>
  </w:num>
  <w:num w:numId="28">
    <w:abstractNumId w:val="21"/>
  </w:num>
  <w:num w:numId="29">
    <w:abstractNumId w:val="9"/>
  </w:num>
  <w:num w:numId="30">
    <w:abstractNumId w:val="12"/>
  </w:num>
  <w:num w:numId="31">
    <w:abstractNumId w:val="23"/>
  </w:num>
  <w:num w:numId="32">
    <w:abstractNumId w:val="25"/>
  </w:num>
  <w:num w:numId="33">
    <w:abstractNumId w:val="30"/>
  </w:num>
  <w:num w:numId="34">
    <w:abstractNumId w:val="26"/>
  </w:num>
  <w:num w:numId="35">
    <w:abstractNumId w:val="4"/>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EF2"/>
    <w:rsid w:val="00002D89"/>
    <w:rsid w:val="000063D0"/>
    <w:rsid w:val="00006B8A"/>
    <w:rsid w:val="000101E5"/>
    <w:rsid w:val="000107A5"/>
    <w:rsid w:val="00011E27"/>
    <w:rsid w:val="00011FD6"/>
    <w:rsid w:val="000132A0"/>
    <w:rsid w:val="000162A9"/>
    <w:rsid w:val="000164C5"/>
    <w:rsid w:val="00021FCB"/>
    <w:rsid w:val="00024641"/>
    <w:rsid w:val="00024CCF"/>
    <w:rsid w:val="000342F3"/>
    <w:rsid w:val="00035A9F"/>
    <w:rsid w:val="00036180"/>
    <w:rsid w:val="00044796"/>
    <w:rsid w:val="00044B11"/>
    <w:rsid w:val="00045A00"/>
    <w:rsid w:val="00045A4E"/>
    <w:rsid w:val="00045D82"/>
    <w:rsid w:val="000535A6"/>
    <w:rsid w:val="000547E5"/>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BB"/>
    <w:rsid w:val="000C19EB"/>
    <w:rsid w:val="000C5075"/>
    <w:rsid w:val="000D33CC"/>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B26"/>
    <w:rsid w:val="0011270D"/>
    <w:rsid w:val="00112729"/>
    <w:rsid w:val="001131F7"/>
    <w:rsid w:val="00114D77"/>
    <w:rsid w:val="00116915"/>
    <w:rsid w:val="001202E9"/>
    <w:rsid w:val="0012190F"/>
    <w:rsid w:val="001238D6"/>
    <w:rsid w:val="0012553E"/>
    <w:rsid w:val="001256C7"/>
    <w:rsid w:val="001308ED"/>
    <w:rsid w:val="00130D3E"/>
    <w:rsid w:val="00132642"/>
    <w:rsid w:val="0013520B"/>
    <w:rsid w:val="00140D84"/>
    <w:rsid w:val="001419BC"/>
    <w:rsid w:val="00142460"/>
    <w:rsid w:val="00150533"/>
    <w:rsid w:val="00151D38"/>
    <w:rsid w:val="001554DD"/>
    <w:rsid w:val="001558A7"/>
    <w:rsid w:val="00156A15"/>
    <w:rsid w:val="00166B19"/>
    <w:rsid w:val="001720BA"/>
    <w:rsid w:val="00175A31"/>
    <w:rsid w:val="001765DF"/>
    <w:rsid w:val="001778C4"/>
    <w:rsid w:val="00177A3F"/>
    <w:rsid w:val="001852C3"/>
    <w:rsid w:val="00185514"/>
    <w:rsid w:val="00185608"/>
    <w:rsid w:val="0018691C"/>
    <w:rsid w:val="00190B55"/>
    <w:rsid w:val="00191BD1"/>
    <w:rsid w:val="0019233C"/>
    <w:rsid w:val="00195DF1"/>
    <w:rsid w:val="0019637C"/>
    <w:rsid w:val="00196811"/>
    <w:rsid w:val="00196864"/>
    <w:rsid w:val="001A2A6C"/>
    <w:rsid w:val="001A337B"/>
    <w:rsid w:val="001A3A44"/>
    <w:rsid w:val="001A41E9"/>
    <w:rsid w:val="001A6B92"/>
    <w:rsid w:val="001B075B"/>
    <w:rsid w:val="001B2FE3"/>
    <w:rsid w:val="001B3D19"/>
    <w:rsid w:val="001B3FA5"/>
    <w:rsid w:val="001B53B8"/>
    <w:rsid w:val="001B61F3"/>
    <w:rsid w:val="001C320D"/>
    <w:rsid w:val="001C3AA9"/>
    <w:rsid w:val="001C463E"/>
    <w:rsid w:val="001C70DF"/>
    <w:rsid w:val="001D080E"/>
    <w:rsid w:val="001D47C1"/>
    <w:rsid w:val="001D78C7"/>
    <w:rsid w:val="001E2ADD"/>
    <w:rsid w:val="001E4511"/>
    <w:rsid w:val="001E6DF8"/>
    <w:rsid w:val="001F0F24"/>
    <w:rsid w:val="001F35E0"/>
    <w:rsid w:val="001F64B0"/>
    <w:rsid w:val="001F6B87"/>
    <w:rsid w:val="00202C74"/>
    <w:rsid w:val="00203319"/>
    <w:rsid w:val="002054C5"/>
    <w:rsid w:val="0021029A"/>
    <w:rsid w:val="00212C74"/>
    <w:rsid w:val="002146B3"/>
    <w:rsid w:val="0021515D"/>
    <w:rsid w:val="002167B4"/>
    <w:rsid w:val="00216BC5"/>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7065"/>
    <w:rsid w:val="0025734F"/>
    <w:rsid w:val="00261B4B"/>
    <w:rsid w:val="00261E38"/>
    <w:rsid w:val="00263168"/>
    <w:rsid w:val="00263879"/>
    <w:rsid w:val="00265470"/>
    <w:rsid w:val="002744CC"/>
    <w:rsid w:val="00275713"/>
    <w:rsid w:val="002772E5"/>
    <w:rsid w:val="002772EE"/>
    <w:rsid w:val="00281BB0"/>
    <w:rsid w:val="002849A6"/>
    <w:rsid w:val="00286011"/>
    <w:rsid w:val="002901A3"/>
    <w:rsid w:val="00293EEB"/>
    <w:rsid w:val="00295E16"/>
    <w:rsid w:val="00297E8B"/>
    <w:rsid w:val="002A079F"/>
    <w:rsid w:val="002A121C"/>
    <w:rsid w:val="002A12BC"/>
    <w:rsid w:val="002A13F6"/>
    <w:rsid w:val="002A49E2"/>
    <w:rsid w:val="002A7797"/>
    <w:rsid w:val="002B1CD8"/>
    <w:rsid w:val="002B557A"/>
    <w:rsid w:val="002B5B7E"/>
    <w:rsid w:val="002C1831"/>
    <w:rsid w:val="002C2602"/>
    <w:rsid w:val="002C75A6"/>
    <w:rsid w:val="002D0A01"/>
    <w:rsid w:val="002D0ECD"/>
    <w:rsid w:val="002D597A"/>
    <w:rsid w:val="002D665A"/>
    <w:rsid w:val="002D68DD"/>
    <w:rsid w:val="002E0DA6"/>
    <w:rsid w:val="00300A51"/>
    <w:rsid w:val="00302262"/>
    <w:rsid w:val="0030227F"/>
    <w:rsid w:val="003046CF"/>
    <w:rsid w:val="00305EC8"/>
    <w:rsid w:val="00307031"/>
    <w:rsid w:val="00311682"/>
    <w:rsid w:val="00312527"/>
    <w:rsid w:val="00312A45"/>
    <w:rsid w:val="00313709"/>
    <w:rsid w:val="003157D7"/>
    <w:rsid w:val="00317508"/>
    <w:rsid w:val="003236A7"/>
    <w:rsid w:val="00323944"/>
    <w:rsid w:val="00323A2E"/>
    <w:rsid w:val="00323B93"/>
    <w:rsid w:val="00324F45"/>
    <w:rsid w:val="00325981"/>
    <w:rsid w:val="00335376"/>
    <w:rsid w:val="00337054"/>
    <w:rsid w:val="0033712B"/>
    <w:rsid w:val="00337D5C"/>
    <w:rsid w:val="003432DC"/>
    <w:rsid w:val="003442D2"/>
    <w:rsid w:val="00351FBA"/>
    <w:rsid w:val="0035584D"/>
    <w:rsid w:val="00356C3E"/>
    <w:rsid w:val="00363131"/>
    <w:rsid w:val="00366869"/>
    <w:rsid w:val="00374DDA"/>
    <w:rsid w:val="0037563C"/>
    <w:rsid w:val="00375685"/>
    <w:rsid w:val="00376CCF"/>
    <w:rsid w:val="00377274"/>
    <w:rsid w:val="003804E5"/>
    <w:rsid w:val="00381442"/>
    <w:rsid w:val="00384DDC"/>
    <w:rsid w:val="00386369"/>
    <w:rsid w:val="003939F5"/>
    <w:rsid w:val="00397606"/>
    <w:rsid w:val="003A2300"/>
    <w:rsid w:val="003A2794"/>
    <w:rsid w:val="003A4D04"/>
    <w:rsid w:val="003A623E"/>
    <w:rsid w:val="003A6B2C"/>
    <w:rsid w:val="003B2A00"/>
    <w:rsid w:val="003B3C06"/>
    <w:rsid w:val="003B5135"/>
    <w:rsid w:val="003B7302"/>
    <w:rsid w:val="003B7559"/>
    <w:rsid w:val="003C0296"/>
    <w:rsid w:val="003C1496"/>
    <w:rsid w:val="003C6267"/>
    <w:rsid w:val="003D253A"/>
    <w:rsid w:val="003D2A83"/>
    <w:rsid w:val="003D4587"/>
    <w:rsid w:val="003D4C0D"/>
    <w:rsid w:val="003E16F6"/>
    <w:rsid w:val="003E4405"/>
    <w:rsid w:val="003E4B15"/>
    <w:rsid w:val="003E4E78"/>
    <w:rsid w:val="003E7D59"/>
    <w:rsid w:val="00400806"/>
    <w:rsid w:val="00403ADA"/>
    <w:rsid w:val="004118CB"/>
    <w:rsid w:val="00413558"/>
    <w:rsid w:val="00414B80"/>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70089"/>
    <w:rsid w:val="00470BB4"/>
    <w:rsid w:val="0048461A"/>
    <w:rsid w:val="00490084"/>
    <w:rsid w:val="004910E5"/>
    <w:rsid w:val="004931F4"/>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3704"/>
    <w:rsid w:val="004D59E6"/>
    <w:rsid w:val="004E0401"/>
    <w:rsid w:val="004F1038"/>
    <w:rsid w:val="004F521F"/>
    <w:rsid w:val="004F7E8F"/>
    <w:rsid w:val="004F7FE0"/>
    <w:rsid w:val="00503AAD"/>
    <w:rsid w:val="00507A41"/>
    <w:rsid w:val="00507CCA"/>
    <w:rsid w:val="00507E7A"/>
    <w:rsid w:val="00510C00"/>
    <w:rsid w:val="005117E8"/>
    <w:rsid w:val="0051487B"/>
    <w:rsid w:val="00523647"/>
    <w:rsid w:val="00524803"/>
    <w:rsid w:val="0052506F"/>
    <w:rsid w:val="0052721F"/>
    <w:rsid w:val="005272F1"/>
    <w:rsid w:val="00530C0C"/>
    <w:rsid w:val="00531773"/>
    <w:rsid w:val="00534298"/>
    <w:rsid w:val="005373A2"/>
    <w:rsid w:val="00541921"/>
    <w:rsid w:val="00541DE6"/>
    <w:rsid w:val="00542147"/>
    <w:rsid w:val="00542651"/>
    <w:rsid w:val="005442CF"/>
    <w:rsid w:val="005455DE"/>
    <w:rsid w:val="00545C40"/>
    <w:rsid w:val="005465E8"/>
    <w:rsid w:val="0055010F"/>
    <w:rsid w:val="00553AB5"/>
    <w:rsid w:val="005558C2"/>
    <w:rsid w:val="00563930"/>
    <w:rsid w:val="00566078"/>
    <w:rsid w:val="00566117"/>
    <w:rsid w:val="005667AA"/>
    <w:rsid w:val="00570E23"/>
    <w:rsid w:val="00574DB8"/>
    <w:rsid w:val="00581FED"/>
    <w:rsid w:val="00584E7B"/>
    <w:rsid w:val="0058642D"/>
    <w:rsid w:val="00586906"/>
    <w:rsid w:val="0059513D"/>
    <w:rsid w:val="00595AB2"/>
    <w:rsid w:val="005B12B5"/>
    <w:rsid w:val="005B2490"/>
    <w:rsid w:val="005B2599"/>
    <w:rsid w:val="005B4728"/>
    <w:rsid w:val="005B7830"/>
    <w:rsid w:val="005C0C6C"/>
    <w:rsid w:val="005C1781"/>
    <w:rsid w:val="005D0615"/>
    <w:rsid w:val="005D0955"/>
    <w:rsid w:val="005D67E9"/>
    <w:rsid w:val="005E05CC"/>
    <w:rsid w:val="005E15AD"/>
    <w:rsid w:val="005E200F"/>
    <w:rsid w:val="005E627D"/>
    <w:rsid w:val="005E7C66"/>
    <w:rsid w:val="005F1543"/>
    <w:rsid w:val="005F4254"/>
    <w:rsid w:val="005F4F47"/>
    <w:rsid w:val="005F52FC"/>
    <w:rsid w:val="006033C2"/>
    <w:rsid w:val="00604678"/>
    <w:rsid w:val="00605B52"/>
    <w:rsid w:val="0060607D"/>
    <w:rsid w:val="00607EB6"/>
    <w:rsid w:val="00613790"/>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5035A"/>
    <w:rsid w:val="0065058B"/>
    <w:rsid w:val="00651A4E"/>
    <w:rsid w:val="00656BBE"/>
    <w:rsid w:val="006604D1"/>
    <w:rsid w:val="0066233C"/>
    <w:rsid w:val="00662E61"/>
    <w:rsid w:val="00666893"/>
    <w:rsid w:val="00666F3D"/>
    <w:rsid w:val="00670E97"/>
    <w:rsid w:val="00673EE2"/>
    <w:rsid w:val="00674E7B"/>
    <w:rsid w:val="00676833"/>
    <w:rsid w:val="00676857"/>
    <w:rsid w:val="00681640"/>
    <w:rsid w:val="00682D7F"/>
    <w:rsid w:val="00683198"/>
    <w:rsid w:val="006847A6"/>
    <w:rsid w:val="00685934"/>
    <w:rsid w:val="00687475"/>
    <w:rsid w:val="00695151"/>
    <w:rsid w:val="006A2A20"/>
    <w:rsid w:val="006A4477"/>
    <w:rsid w:val="006A5164"/>
    <w:rsid w:val="006A58AE"/>
    <w:rsid w:val="006B1EBC"/>
    <w:rsid w:val="006B2794"/>
    <w:rsid w:val="006B4175"/>
    <w:rsid w:val="006B77B0"/>
    <w:rsid w:val="006C545A"/>
    <w:rsid w:val="006D1C45"/>
    <w:rsid w:val="006D2D99"/>
    <w:rsid w:val="006D4BFE"/>
    <w:rsid w:val="006D547F"/>
    <w:rsid w:val="006D54F7"/>
    <w:rsid w:val="006D70BC"/>
    <w:rsid w:val="006D711F"/>
    <w:rsid w:val="006E04EF"/>
    <w:rsid w:val="006E3385"/>
    <w:rsid w:val="006F52B4"/>
    <w:rsid w:val="006F5D01"/>
    <w:rsid w:val="007017E1"/>
    <w:rsid w:val="00706F19"/>
    <w:rsid w:val="007077DA"/>
    <w:rsid w:val="00707DD4"/>
    <w:rsid w:val="00711BBB"/>
    <w:rsid w:val="0071414F"/>
    <w:rsid w:val="0071583C"/>
    <w:rsid w:val="0072182E"/>
    <w:rsid w:val="0072453D"/>
    <w:rsid w:val="007252C7"/>
    <w:rsid w:val="00725F92"/>
    <w:rsid w:val="00732DF1"/>
    <w:rsid w:val="00732F1B"/>
    <w:rsid w:val="0073756A"/>
    <w:rsid w:val="00740BC5"/>
    <w:rsid w:val="00744032"/>
    <w:rsid w:val="007449F6"/>
    <w:rsid w:val="0074514F"/>
    <w:rsid w:val="00746549"/>
    <w:rsid w:val="00746C9F"/>
    <w:rsid w:val="007600F6"/>
    <w:rsid w:val="007614BC"/>
    <w:rsid w:val="00762521"/>
    <w:rsid w:val="00767584"/>
    <w:rsid w:val="007760CC"/>
    <w:rsid w:val="0077660D"/>
    <w:rsid w:val="00780A6C"/>
    <w:rsid w:val="007833A0"/>
    <w:rsid w:val="00783F1E"/>
    <w:rsid w:val="007865B0"/>
    <w:rsid w:val="0078705E"/>
    <w:rsid w:val="007870D5"/>
    <w:rsid w:val="0078747B"/>
    <w:rsid w:val="007874FC"/>
    <w:rsid w:val="00793CFF"/>
    <w:rsid w:val="00795F7A"/>
    <w:rsid w:val="007A0FAB"/>
    <w:rsid w:val="007A48BD"/>
    <w:rsid w:val="007A530F"/>
    <w:rsid w:val="007A6E4C"/>
    <w:rsid w:val="007B1A0E"/>
    <w:rsid w:val="007B26A2"/>
    <w:rsid w:val="007B31E9"/>
    <w:rsid w:val="007B3475"/>
    <w:rsid w:val="007B6C91"/>
    <w:rsid w:val="007C23A9"/>
    <w:rsid w:val="007C6042"/>
    <w:rsid w:val="007D0093"/>
    <w:rsid w:val="007D1D05"/>
    <w:rsid w:val="007D585E"/>
    <w:rsid w:val="007E0DA6"/>
    <w:rsid w:val="007E2745"/>
    <w:rsid w:val="007E605B"/>
    <w:rsid w:val="007E68FD"/>
    <w:rsid w:val="007F1081"/>
    <w:rsid w:val="007F2CFE"/>
    <w:rsid w:val="00800C2A"/>
    <w:rsid w:val="00801517"/>
    <w:rsid w:val="008019DF"/>
    <w:rsid w:val="00802190"/>
    <w:rsid w:val="008065F1"/>
    <w:rsid w:val="00806914"/>
    <w:rsid w:val="00806CD6"/>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803"/>
    <w:rsid w:val="00887991"/>
    <w:rsid w:val="008971A4"/>
    <w:rsid w:val="008971B9"/>
    <w:rsid w:val="008A2C46"/>
    <w:rsid w:val="008A6C80"/>
    <w:rsid w:val="008A73A8"/>
    <w:rsid w:val="008A7574"/>
    <w:rsid w:val="008B2890"/>
    <w:rsid w:val="008B2D49"/>
    <w:rsid w:val="008B3B96"/>
    <w:rsid w:val="008B3BB7"/>
    <w:rsid w:val="008B52F7"/>
    <w:rsid w:val="008B710E"/>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BDB"/>
    <w:rsid w:val="00900419"/>
    <w:rsid w:val="009007EF"/>
    <w:rsid w:val="00904AD4"/>
    <w:rsid w:val="00905C30"/>
    <w:rsid w:val="0090765F"/>
    <w:rsid w:val="009114C7"/>
    <w:rsid w:val="00912967"/>
    <w:rsid w:val="00914B40"/>
    <w:rsid w:val="00915CA7"/>
    <w:rsid w:val="00917C10"/>
    <w:rsid w:val="009221EE"/>
    <w:rsid w:val="009225E7"/>
    <w:rsid w:val="00922D77"/>
    <w:rsid w:val="009242AD"/>
    <w:rsid w:val="00924D31"/>
    <w:rsid w:val="0092570F"/>
    <w:rsid w:val="00932ABD"/>
    <w:rsid w:val="00936BA1"/>
    <w:rsid w:val="00943A39"/>
    <w:rsid w:val="00950D92"/>
    <w:rsid w:val="0095107C"/>
    <w:rsid w:val="009521E3"/>
    <w:rsid w:val="00961FD8"/>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7706"/>
    <w:rsid w:val="009A00B7"/>
    <w:rsid w:val="009A5CDF"/>
    <w:rsid w:val="009B0418"/>
    <w:rsid w:val="009B3B1E"/>
    <w:rsid w:val="009C303D"/>
    <w:rsid w:val="009C6666"/>
    <w:rsid w:val="009D3DCA"/>
    <w:rsid w:val="009D4633"/>
    <w:rsid w:val="009D75D3"/>
    <w:rsid w:val="009E092E"/>
    <w:rsid w:val="009E4212"/>
    <w:rsid w:val="009E48AF"/>
    <w:rsid w:val="009E7D72"/>
    <w:rsid w:val="009F409E"/>
    <w:rsid w:val="009F53A1"/>
    <w:rsid w:val="009F7511"/>
    <w:rsid w:val="00A003C5"/>
    <w:rsid w:val="00A00D8D"/>
    <w:rsid w:val="00A022AF"/>
    <w:rsid w:val="00A04BA4"/>
    <w:rsid w:val="00A04CD0"/>
    <w:rsid w:val="00A05F2A"/>
    <w:rsid w:val="00A065FB"/>
    <w:rsid w:val="00A06D77"/>
    <w:rsid w:val="00A07CD9"/>
    <w:rsid w:val="00A10269"/>
    <w:rsid w:val="00A111A5"/>
    <w:rsid w:val="00A12BA9"/>
    <w:rsid w:val="00A20FBC"/>
    <w:rsid w:val="00A230AF"/>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68F5"/>
    <w:rsid w:val="00A80ABD"/>
    <w:rsid w:val="00A83F86"/>
    <w:rsid w:val="00A849A4"/>
    <w:rsid w:val="00A85D8A"/>
    <w:rsid w:val="00A91C4F"/>
    <w:rsid w:val="00A965EA"/>
    <w:rsid w:val="00A96F5D"/>
    <w:rsid w:val="00AA10DC"/>
    <w:rsid w:val="00AA247F"/>
    <w:rsid w:val="00AA2747"/>
    <w:rsid w:val="00AB5A97"/>
    <w:rsid w:val="00AB62EF"/>
    <w:rsid w:val="00AD1540"/>
    <w:rsid w:val="00AD4443"/>
    <w:rsid w:val="00AD4E76"/>
    <w:rsid w:val="00AD7F25"/>
    <w:rsid w:val="00AE320A"/>
    <w:rsid w:val="00AE53E2"/>
    <w:rsid w:val="00AE5A57"/>
    <w:rsid w:val="00AF4035"/>
    <w:rsid w:val="00B008CC"/>
    <w:rsid w:val="00B06A55"/>
    <w:rsid w:val="00B07316"/>
    <w:rsid w:val="00B125E0"/>
    <w:rsid w:val="00B12FD6"/>
    <w:rsid w:val="00B15AF1"/>
    <w:rsid w:val="00B170E8"/>
    <w:rsid w:val="00B17166"/>
    <w:rsid w:val="00B26B13"/>
    <w:rsid w:val="00B308F0"/>
    <w:rsid w:val="00B321E4"/>
    <w:rsid w:val="00B3405D"/>
    <w:rsid w:val="00B34243"/>
    <w:rsid w:val="00B43903"/>
    <w:rsid w:val="00B45899"/>
    <w:rsid w:val="00B47EDD"/>
    <w:rsid w:val="00B502CC"/>
    <w:rsid w:val="00B51F2F"/>
    <w:rsid w:val="00B52C04"/>
    <w:rsid w:val="00B54E57"/>
    <w:rsid w:val="00B5578D"/>
    <w:rsid w:val="00B627EE"/>
    <w:rsid w:val="00B63B60"/>
    <w:rsid w:val="00B64E0A"/>
    <w:rsid w:val="00B703C3"/>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4725"/>
    <w:rsid w:val="00BD55A5"/>
    <w:rsid w:val="00BE2E34"/>
    <w:rsid w:val="00BE4D92"/>
    <w:rsid w:val="00BE7C79"/>
    <w:rsid w:val="00BF6388"/>
    <w:rsid w:val="00BF67F0"/>
    <w:rsid w:val="00BF69CE"/>
    <w:rsid w:val="00BF79BE"/>
    <w:rsid w:val="00C04EB1"/>
    <w:rsid w:val="00C052C6"/>
    <w:rsid w:val="00C06B3C"/>
    <w:rsid w:val="00C10E49"/>
    <w:rsid w:val="00C15EE4"/>
    <w:rsid w:val="00C17413"/>
    <w:rsid w:val="00C2196D"/>
    <w:rsid w:val="00C21CF3"/>
    <w:rsid w:val="00C22645"/>
    <w:rsid w:val="00C26A29"/>
    <w:rsid w:val="00C2713B"/>
    <w:rsid w:val="00C3067E"/>
    <w:rsid w:val="00C34512"/>
    <w:rsid w:val="00C35159"/>
    <w:rsid w:val="00C37369"/>
    <w:rsid w:val="00C37A36"/>
    <w:rsid w:val="00C37D92"/>
    <w:rsid w:val="00C447D2"/>
    <w:rsid w:val="00C45E82"/>
    <w:rsid w:val="00C4785D"/>
    <w:rsid w:val="00C50939"/>
    <w:rsid w:val="00C51037"/>
    <w:rsid w:val="00C57C1A"/>
    <w:rsid w:val="00C57D82"/>
    <w:rsid w:val="00C63BBD"/>
    <w:rsid w:val="00C63E82"/>
    <w:rsid w:val="00C72865"/>
    <w:rsid w:val="00C74462"/>
    <w:rsid w:val="00C753A4"/>
    <w:rsid w:val="00C804E7"/>
    <w:rsid w:val="00C80891"/>
    <w:rsid w:val="00C8215D"/>
    <w:rsid w:val="00C8218A"/>
    <w:rsid w:val="00C90A91"/>
    <w:rsid w:val="00C92ABE"/>
    <w:rsid w:val="00C9370D"/>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1C6D"/>
    <w:rsid w:val="00CD23E2"/>
    <w:rsid w:val="00CD24A2"/>
    <w:rsid w:val="00CD4A45"/>
    <w:rsid w:val="00CD51B5"/>
    <w:rsid w:val="00CD5C92"/>
    <w:rsid w:val="00CE0119"/>
    <w:rsid w:val="00CE1026"/>
    <w:rsid w:val="00CE29AF"/>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62BC"/>
    <w:rsid w:val="00D16893"/>
    <w:rsid w:val="00D17473"/>
    <w:rsid w:val="00D17964"/>
    <w:rsid w:val="00D17A69"/>
    <w:rsid w:val="00D17F6D"/>
    <w:rsid w:val="00D21B5B"/>
    <w:rsid w:val="00D250D3"/>
    <w:rsid w:val="00D27841"/>
    <w:rsid w:val="00D30A6A"/>
    <w:rsid w:val="00D3240A"/>
    <w:rsid w:val="00D34080"/>
    <w:rsid w:val="00D34696"/>
    <w:rsid w:val="00D36767"/>
    <w:rsid w:val="00D40B14"/>
    <w:rsid w:val="00D41A6C"/>
    <w:rsid w:val="00D44F82"/>
    <w:rsid w:val="00D50973"/>
    <w:rsid w:val="00D50F41"/>
    <w:rsid w:val="00D5178F"/>
    <w:rsid w:val="00D5356C"/>
    <w:rsid w:val="00D56190"/>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460A"/>
    <w:rsid w:val="00DE4CDF"/>
    <w:rsid w:val="00DE683B"/>
    <w:rsid w:val="00DE74EB"/>
    <w:rsid w:val="00DE7D55"/>
    <w:rsid w:val="00DF167B"/>
    <w:rsid w:val="00DF2EA0"/>
    <w:rsid w:val="00DF74C5"/>
    <w:rsid w:val="00E02E44"/>
    <w:rsid w:val="00E0418C"/>
    <w:rsid w:val="00E05912"/>
    <w:rsid w:val="00E10695"/>
    <w:rsid w:val="00E155A5"/>
    <w:rsid w:val="00E17187"/>
    <w:rsid w:val="00E17BB7"/>
    <w:rsid w:val="00E20215"/>
    <w:rsid w:val="00E21FFC"/>
    <w:rsid w:val="00E22847"/>
    <w:rsid w:val="00E2290B"/>
    <w:rsid w:val="00E27AEB"/>
    <w:rsid w:val="00E31891"/>
    <w:rsid w:val="00E32782"/>
    <w:rsid w:val="00E42EFD"/>
    <w:rsid w:val="00E44C36"/>
    <w:rsid w:val="00E46258"/>
    <w:rsid w:val="00E50AD6"/>
    <w:rsid w:val="00E54768"/>
    <w:rsid w:val="00E54C49"/>
    <w:rsid w:val="00E561E5"/>
    <w:rsid w:val="00E609BA"/>
    <w:rsid w:val="00E66BAE"/>
    <w:rsid w:val="00E674B8"/>
    <w:rsid w:val="00E70F1F"/>
    <w:rsid w:val="00E77D27"/>
    <w:rsid w:val="00E816CD"/>
    <w:rsid w:val="00E84025"/>
    <w:rsid w:val="00E908C7"/>
    <w:rsid w:val="00E92394"/>
    <w:rsid w:val="00E96F21"/>
    <w:rsid w:val="00EA124B"/>
    <w:rsid w:val="00EA26D4"/>
    <w:rsid w:val="00EA565F"/>
    <w:rsid w:val="00EB0DBA"/>
    <w:rsid w:val="00EB3E4F"/>
    <w:rsid w:val="00EB4C53"/>
    <w:rsid w:val="00EB4CE4"/>
    <w:rsid w:val="00EB7590"/>
    <w:rsid w:val="00EB7856"/>
    <w:rsid w:val="00ED4779"/>
    <w:rsid w:val="00EE0191"/>
    <w:rsid w:val="00EE1022"/>
    <w:rsid w:val="00EE30FF"/>
    <w:rsid w:val="00EE5703"/>
    <w:rsid w:val="00EE64C0"/>
    <w:rsid w:val="00EF00CD"/>
    <w:rsid w:val="00EF17BD"/>
    <w:rsid w:val="00EF1E33"/>
    <w:rsid w:val="00EF2B7C"/>
    <w:rsid w:val="00EF4065"/>
    <w:rsid w:val="00EF6BA9"/>
    <w:rsid w:val="00F007D9"/>
    <w:rsid w:val="00F01934"/>
    <w:rsid w:val="00F04AF9"/>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5416"/>
    <w:rsid w:val="00F479A5"/>
    <w:rsid w:val="00F559C5"/>
    <w:rsid w:val="00F57AFF"/>
    <w:rsid w:val="00F61B23"/>
    <w:rsid w:val="00F62D48"/>
    <w:rsid w:val="00F630BD"/>
    <w:rsid w:val="00F63B95"/>
    <w:rsid w:val="00F63E53"/>
    <w:rsid w:val="00F65910"/>
    <w:rsid w:val="00F70F1E"/>
    <w:rsid w:val="00F71610"/>
    <w:rsid w:val="00F741C5"/>
    <w:rsid w:val="00F757E1"/>
    <w:rsid w:val="00F7697C"/>
    <w:rsid w:val="00F77037"/>
    <w:rsid w:val="00F7799D"/>
    <w:rsid w:val="00F77FC8"/>
    <w:rsid w:val="00F80AF1"/>
    <w:rsid w:val="00F81C89"/>
    <w:rsid w:val="00F81FDC"/>
    <w:rsid w:val="00F91381"/>
    <w:rsid w:val="00F9418A"/>
    <w:rsid w:val="00F952C5"/>
    <w:rsid w:val="00F95753"/>
    <w:rsid w:val="00F95C0B"/>
    <w:rsid w:val="00F96080"/>
    <w:rsid w:val="00F9793F"/>
    <w:rsid w:val="00F97EA7"/>
    <w:rsid w:val="00FA3726"/>
    <w:rsid w:val="00FA3CE5"/>
    <w:rsid w:val="00FA45DA"/>
    <w:rsid w:val="00FA62C7"/>
    <w:rsid w:val="00FA6739"/>
    <w:rsid w:val="00FB0E51"/>
    <w:rsid w:val="00FB22ED"/>
    <w:rsid w:val="00FB546D"/>
    <w:rsid w:val="00FB63E4"/>
    <w:rsid w:val="00FC2D8D"/>
    <w:rsid w:val="00FC73A7"/>
    <w:rsid w:val="00FD424A"/>
    <w:rsid w:val="00FD63BA"/>
    <w:rsid w:val="00FD705B"/>
    <w:rsid w:val="00FD7661"/>
    <w:rsid w:val="00FE0AE9"/>
    <w:rsid w:val="00FE38AE"/>
    <w:rsid w:val="00FE6D09"/>
    <w:rsid w:val="00FF311B"/>
    <w:rsid w:val="00FF3D30"/>
    <w:rsid w:val="00FF5658"/>
    <w:rsid w:val="00FF5E2C"/>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0CC1AC"/>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34"/>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e/Docs/R2-210930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7F088-0C05-4532-BE10-BD0E74397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11403</TotalTime>
  <Pages>3</Pages>
  <Words>1335</Words>
  <Characters>7611</Characters>
  <Application>Microsoft Office Word</Application>
  <DocSecurity>0</DocSecurity>
  <Lines>63</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455</cp:revision>
  <dcterms:created xsi:type="dcterms:W3CDTF">2019-04-30T06:30:00Z</dcterms:created>
  <dcterms:modified xsi:type="dcterms:W3CDTF">2021-10-22T05:03:00Z</dcterms:modified>
</cp:coreProperties>
</file>